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215" w:rsidRPr="00A2227E" w:rsidRDefault="00AC13F9" w:rsidP="00A2227E">
      <w:pPr>
        <w:jc w:val="center"/>
        <w:rPr>
          <w:rFonts w:ascii="Times New Roman" w:hAnsi="Times New Roman" w:cs="Times New Roman"/>
          <w:b/>
          <w:bCs/>
          <w:sz w:val="28"/>
        </w:rPr>
      </w:pPr>
      <w:bookmarkStart w:id="0" w:name="_GoBack"/>
      <w:bookmarkEnd w:id="0"/>
      <w:r w:rsidRPr="00A2227E">
        <w:rPr>
          <w:rFonts w:ascii="Times New Roman" w:hAnsi="Times New Roman" w:cs="Times New Roman"/>
          <w:b/>
          <w:bCs/>
          <w:sz w:val="28"/>
        </w:rPr>
        <w:t>Project Summary</w:t>
      </w:r>
    </w:p>
    <w:p w:rsidR="00AC13F9" w:rsidRPr="00A2227E" w:rsidRDefault="00AC13F9" w:rsidP="00AC13F9">
      <w:pPr>
        <w:rPr>
          <w:rFonts w:ascii="Times New Roman" w:hAnsi="Times New Roman" w:cs="Times New Roman"/>
          <w:sz w:val="24"/>
          <w:szCs w:val="24"/>
        </w:rPr>
      </w:pPr>
      <w:r w:rsidRPr="001C08F9">
        <w:rPr>
          <w:rFonts w:ascii="Times New Roman" w:hAnsi="Times New Roman" w:cs="Times New Roman"/>
          <w:b/>
          <w:bCs/>
          <w:sz w:val="24"/>
          <w:szCs w:val="24"/>
        </w:rPr>
        <w:t>Project Title</w:t>
      </w:r>
      <w:r w:rsidRPr="00A2227E">
        <w:rPr>
          <w:rFonts w:ascii="Times New Roman" w:hAnsi="Times New Roman" w:cs="Times New Roman"/>
          <w:sz w:val="24"/>
          <w:szCs w:val="24"/>
        </w:rPr>
        <w:t>: Empowering Civil Society and Governmental Agencies to Mainstream Biodiversity and Ecosystem Service Values into Development Plans for the Chindwin River Basin, Myanmar</w:t>
      </w:r>
    </w:p>
    <w:p w:rsidR="00AC13F9" w:rsidRPr="00A2227E" w:rsidRDefault="00AC13F9" w:rsidP="00AC13F9">
      <w:pPr>
        <w:rPr>
          <w:rFonts w:ascii="Times New Roman" w:hAnsi="Times New Roman" w:cs="Times New Roman"/>
          <w:sz w:val="24"/>
          <w:szCs w:val="24"/>
        </w:rPr>
      </w:pPr>
      <w:r w:rsidRPr="001C08F9">
        <w:rPr>
          <w:rFonts w:ascii="Times New Roman" w:hAnsi="Times New Roman" w:cs="Times New Roman"/>
          <w:b/>
          <w:bCs/>
          <w:sz w:val="24"/>
          <w:szCs w:val="24"/>
        </w:rPr>
        <w:t>Funding sources</w:t>
      </w:r>
      <w:r w:rsidRPr="00A2227E">
        <w:rPr>
          <w:rFonts w:ascii="Times New Roman" w:hAnsi="Times New Roman" w:cs="Times New Roman"/>
          <w:sz w:val="24"/>
          <w:szCs w:val="24"/>
        </w:rPr>
        <w:t>: Critical Ecosystem Partnership Fund (CEPF)</w:t>
      </w:r>
    </w:p>
    <w:p w:rsidR="00AC13F9" w:rsidRPr="00A2227E" w:rsidRDefault="00AC13F9" w:rsidP="00AC13F9">
      <w:pPr>
        <w:rPr>
          <w:rFonts w:ascii="Times New Roman" w:hAnsi="Times New Roman" w:cs="Times New Roman"/>
          <w:sz w:val="24"/>
          <w:szCs w:val="24"/>
        </w:rPr>
      </w:pPr>
      <w:r w:rsidRPr="001C08F9">
        <w:rPr>
          <w:rFonts w:ascii="Times New Roman" w:hAnsi="Times New Roman" w:cs="Times New Roman"/>
          <w:b/>
          <w:bCs/>
          <w:sz w:val="24"/>
          <w:szCs w:val="24"/>
        </w:rPr>
        <w:t>Timeframe</w:t>
      </w:r>
      <w:r w:rsidRPr="00A2227E">
        <w:rPr>
          <w:rFonts w:ascii="Times New Roman" w:hAnsi="Times New Roman" w:cs="Times New Roman"/>
          <w:sz w:val="24"/>
          <w:szCs w:val="24"/>
        </w:rPr>
        <w:t>: 1 April 2017 – 31 March 2019 (2 years)</w:t>
      </w:r>
    </w:p>
    <w:p w:rsidR="00AC13F9" w:rsidRPr="00A2227E" w:rsidRDefault="00AC13F9" w:rsidP="00AC13F9">
      <w:pPr>
        <w:rPr>
          <w:rFonts w:ascii="Times New Roman" w:hAnsi="Times New Roman" w:cs="Times New Roman"/>
          <w:sz w:val="24"/>
          <w:szCs w:val="24"/>
        </w:rPr>
      </w:pPr>
      <w:r w:rsidRPr="001C08F9">
        <w:rPr>
          <w:rFonts w:ascii="Times New Roman" w:hAnsi="Times New Roman" w:cs="Times New Roman"/>
          <w:b/>
          <w:bCs/>
          <w:sz w:val="24"/>
          <w:szCs w:val="24"/>
        </w:rPr>
        <w:t>Project location</w:t>
      </w:r>
      <w:r w:rsidRPr="00A2227E">
        <w:rPr>
          <w:rFonts w:ascii="Times New Roman" w:hAnsi="Times New Roman" w:cs="Times New Roman"/>
          <w:sz w:val="24"/>
          <w:szCs w:val="24"/>
        </w:rPr>
        <w:t xml:space="preserve">: Chindwin River Basin, Myanmar </w:t>
      </w:r>
    </w:p>
    <w:p w:rsidR="00AC13F9" w:rsidRPr="00A2227E" w:rsidRDefault="00AC13F9" w:rsidP="00AC13F9">
      <w:pPr>
        <w:rPr>
          <w:rFonts w:ascii="Times New Roman" w:hAnsi="Times New Roman" w:cs="Times New Roman"/>
          <w:sz w:val="24"/>
          <w:szCs w:val="24"/>
        </w:rPr>
      </w:pPr>
      <w:r w:rsidRPr="001C08F9">
        <w:rPr>
          <w:rFonts w:ascii="Times New Roman" w:hAnsi="Times New Roman" w:cs="Times New Roman"/>
          <w:b/>
          <w:bCs/>
          <w:sz w:val="24"/>
          <w:szCs w:val="24"/>
        </w:rPr>
        <w:t>Project objective</w:t>
      </w:r>
      <w:r w:rsidRPr="00A2227E">
        <w:rPr>
          <w:rFonts w:ascii="Times New Roman" w:hAnsi="Times New Roman" w:cs="Times New Roman"/>
          <w:sz w:val="24"/>
          <w:szCs w:val="24"/>
        </w:rPr>
        <w:t xml:space="preserve">: </w:t>
      </w:r>
    </w:p>
    <w:p w:rsidR="00AC13F9" w:rsidRPr="00A2227E" w:rsidRDefault="00AC13F9" w:rsidP="001C08F9">
      <w:pPr>
        <w:pStyle w:val="ListParagraph"/>
        <w:numPr>
          <w:ilvl w:val="0"/>
          <w:numId w:val="3"/>
        </w:numPr>
        <w:jc w:val="both"/>
        <w:rPr>
          <w:rFonts w:ascii="Times New Roman" w:hAnsi="Times New Roman" w:cs="Times New Roman"/>
          <w:sz w:val="24"/>
          <w:szCs w:val="24"/>
        </w:rPr>
      </w:pPr>
      <w:r w:rsidRPr="00A2227E">
        <w:rPr>
          <w:rFonts w:ascii="Times New Roman" w:hAnsi="Times New Roman" w:cs="Times New Roman"/>
          <w:sz w:val="24"/>
          <w:szCs w:val="24"/>
        </w:rPr>
        <w:t>Building capacity of civil society and government agencies in assessing poten</w:t>
      </w:r>
      <w:r w:rsidR="00525BEB" w:rsidRPr="00A2227E">
        <w:rPr>
          <w:rFonts w:ascii="Times New Roman" w:hAnsi="Times New Roman" w:cs="Times New Roman"/>
          <w:sz w:val="24"/>
          <w:szCs w:val="24"/>
        </w:rPr>
        <w:t xml:space="preserve">tial impacts of development and </w:t>
      </w:r>
      <w:r w:rsidRPr="00A2227E">
        <w:rPr>
          <w:rFonts w:ascii="Times New Roman" w:hAnsi="Times New Roman" w:cs="Times New Roman"/>
          <w:sz w:val="24"/>
          <w:szCs w:val="24"/>
        </w:rPr>
        <w:t>climate change on biodiversity and ecosystem services and livelihoods</w:t>
      </w:r>
    </w:p>
    <w:p w:rsidR="00AC13F9" w:rsidRPr="00A2227E" w:rsidRDefault="00AC13F9" w:rsidP="001C08F9">
      <w:pPr>
        <w:pStyle w:val="ListParagraph"/>
        <w:numPr>
          <w:ilvl w:val="0"/>
          <w:numId w:val="3"/>
        </w:numPr>
        <w:jc w:val="both"/>
        <w:rPr>
          <w:rFonts w:ascii="Times New Roman" w:hAnsi="Times New Roman" w:cs="Times New Roman"/>
          <w:sz w:val="24"/>
          <w:szCs w:val="24"/>
        </w:rPr>
      </w:pPr>
      <w:r w:rsidRPr="00A2227E">
        <w:rPr>
          <w:rFonts w:ascii="Times New Roman" w:hAnsi="Times New Roman" w:cs="Times New Roman"/>
          <w:sz w:val="24"/>
          <w:szCs w:val="24"/>
        </w:rPr>
        <w:t>Mainstreaming biodiversity and ecosystem services values into policies and plans</w:t>
      </w:r>
    </w:p>
    <w:p w:rsidR="00AC13F9" w:rsidRPr="00A2227E" w:rsidRDefault="00AC13F9" w:rsidP="001C08F9">
      <w:pPr>
        <w:pStyle w:val="ListParagraph"/>
        <w:numPr>
          <w:ilvl w:val="0"/>
          <w:numId w:val="3"/>
        </w:numPr>
        <w:jc w:val="both"/>
        <w:rPr>
          <w:rFonts w:ascii="Times New Roman" w:hAnsi="Times New Roman" w:cs="Times New Roman"/>
          <w:sz w:val="24"/>
          <w:szCs w:val="24"/>
        </w:rPr>
      </w:pPr>
      <w:r w:rsidRPr="00A2227E">
        <w:rPr>
          <w:rFonts w:ascii="Times New Roman" w:hAnsi="Times New Roman" w:cs="Times New Roman"/>
          <w:sz w:val="24"/>
          <w:szCs w:val="24"/>
        </w:rPr>
        <w:t>Raising public awarene</w:t>
      </w:r>
      <w:r w:rsidR="00525BEB" w:rsidRPr="00A2227E">
        <w:rPr>
          <w:rFonts w:ascii="Times New Roman" w:hAnsi="Times New Roman" w:cs="Times New Roman"/>
          <w:sz w:val="24"/>
          <w:szCs w:val="24"/>
        </w:rPr>
        <w:t>ss on biodiversity conservation</w:t>
      </w:r>
    </w:p>
    <w:p w:rsidR="001C08F9" w:rsidRPr="001C08F9" w:rsidRDefault="001C08F9" w:rsidP="001C08F9">
      <w:pPr>
        <w:jc w:val="both"/>
        <w:rPr>
          <w:rFonts w:ascii="Times New Roman" w:hAnsi="Times New Roman" w:cs="Times New Roman"/>
          <w:sz w:val="24"/>
          <w:szCs w:val="24"/>
        </w:rPr>
      </w:pPr>
      <w:r w:rsidRPr="001C08F9">
        <w:rPr>
          <w:rFonts w:ascii="Times New Roman" w:hAnsi="Times New Roman" w:cs="Times New Roman"/>
          <w:b/>
          <w:bCs/>
          <w:sz w:val="24"/>
          <w:szCs w:val="24"/>
        </w:rPr>
        <w:t>Project outcomes</w:t>
      </w:r>
      <w:r>
        <w:rPr>
          <w:rFonts w:ascii="Times New Roman" w:hAnsi="Times New Roman" w:cs="Times New Roman"/>
          <w:sz w:val="24"/>
          <w:szCs w:val="24"/>
        </w:rPr>
        <w:t xml:space="preserve">: </w:t>
      </w:r>
    </w:p>
    <w:p w:rsidR="001C08F9" w:rsidRPr="001C08F9" w:rsidRDefault="001C08F9" w:rsidP="001C08F9">
      <w:pPr>
        <w:pStyle w:val="ListParagraph"/>
        <w:numPr>
          <w:ilvl w:val="0"/>
          <w:numId w:val="10"/>
        </w:numPr>
        <w:jc w:val="both"/>
        <w:rPr>
          <w:rFonts w:ascii="Times New Roman" w:hAnsi="Times New Roman" w:cs="Times New Roman"/>
          <w:sz w:val="24"/>
          <w:szCs w:val="24"/>
        </w:rPr>
      </w:pPr>
      <w:r w:rsidRPr="001C08F9">
        <w:rPr>
          <w:rFonts w:ascii="Times New Roman" w:hAnsi="Times New Roman" w:cs="Times New Roman"/>
          <w:sz w:val="24"/>
          <w:szCs w:val="24"/>
        </w:rPr>
        <w:t>Potential impacts of selected development plans including mining, logging, hydropower, agriculture, navigation and transportation and climate change on biodiversity, communities and livelihoods in Chindwin Basin are quantified and demonstrated.</w:t>
      </w:r>
    </w:p>
    <w:p w:rsidR="001C08F9" w:rsidRPr="001C08F9" w:rsidRDefault="001C08F9" w:rsidP="001C08F9">
      <w:pPr>
        <w:pStyle w:val="ListParagraph"/>
        <w:numPr>
          <w:ilvl w:val="0"/>
          <w:numId w:val="10"/>
        </w:numPr>
        <w:jc w:val="both"/>
        <w:rPr>
          <w:rFonts w:ascii="Times New Roman" w:hAnsi="Times New Roman" w:cs="Times New Roman"/>
          <w:sz w:val="24"/>
          <w:szCs w:val="24"/>
        </w:rPr>
      </w:pPr>
      <w:r w:rsidRPr="001C08F9">
        <w:rPr>
          <w:rFonts w:ascii="Times New Roman" w:hAnsi="Times New Roman" w:cs="Times New Roman"/>
          <w:sz w:val="24"/>
          <w:szCs w:val="24"/>
        </w:rPr>
        <w:t>Capacity of civil society groups and government agencies are built in valuating of biodiversity and ecosystem</w:t>
      </w:r>
      <w:r>
        <w:rPr>
          <w:rFonts w:ascii="Times New Roman" w:hAnsi="Times New Roman" w:cs="Times New Roman"/>
          <w:sz w:val="24"/>
          <w:szCs w:val="24"/>
        </w:rPr>
        <w:t xml:space="preserve"> </w:t>
      </w:r>
      <w:r w:rsidRPr="001C08F9">
        <w:rPr>
          <w:rFonts w:ascii="Times New Roman" w:hAnsi="Times New Roman" w:cs="Times New Roman"/>
          <w:sz w:val="24"/>
          <w:szCs w:val="24"/>
        </w:rPr>
        <w:t>services and assessing potential impacts of development plans and climate change on biodiversity, communities</w:t>
      </w:r>
      <w:r>
        <w:rPr>
          <w:rFonts w:ascii="Times New Roman" w:hAnsi="Times New Roman" w:cs="Times New Roman"/>
          <w:sz w:val="24"/>
          <w:szCs w:val="24"/>
        </w:rPr>
        <w:t xml:space="preserve"> </w:t>
      </w:r>
      <w:r w:rsidRPr="001C08F9">
        <w:rPr>
          <w:rFonts w:ascii="Times New Roman" w:hAnsi="Times New Roman" w:cs="Times New Roman"/>
          <w:sz w:val="24"/>
          <w:szCs w:val="24"/>
        </w:rPr>
        <w:t>and livelihoods.</w:t>
      </w:r>
    </w:p>
    <w:p w:rsidR="001C08F9" w:rsidRPr="001C08F9" w:rsidRDefault="001C08F9" w:rsidP="001C08F9">
      <w:pPr>
        <w:pStyle w:val="ListParagraph"/>
        <w:numPr>
          <w:ilvl w:val="0"/>
          <w:numId w:val="10"/>
        </w:numPr>
        <w:jc w:val="both"/>
        <w:rPr>
          <w:rFonts w:ascii="Times New Roman" w:hAnsi="Times New Roman" w:cs="Times New Roman"/>
          <w:sz w:val="24"/>
          <w:szCs w:val="24"/>
        </w:rPr>
      </w:pPr>
      <w:r w:rsidRPr="001C08F9">
        <w:rPr>
          <w:rFonts w:ascii="Times New Roman" w:hAnsi="Times New Roman" w:cs="Times New Roman"/>
          <w:sz w:val="24"/>
          <w:szCs w:val="24"/>
        </w:rPr>
        <w:t>The decision-making process on government policies and plans in Chindwin Basin is positive influence</w:t>
      </w:r>
      <w:r>
        <w:rPr>
          <w:rFonts w:ascii="Times New Roman" w:hAnsi="Times New Roman" w:cs="Times New Roman"/>
          <w:sz w:val="24"/>
          <w:szCs w:val="24"/>
        </w:rPr>
        <w:t xml:space="preserve"> </w:t>
      </w:r>
      <w:r w:rsidRPr="001C08F9">
        <w:rPr>
          <w:rFonts w:ascii="Times New Roman" w:hAnsi="Times New Roman" w:cs="Times New Roman"/>
          <w:sz w:val="24"/>
          <w:szCs w:val="24"/>
        </w:rPr>
        <w:t>through direct engagement and policy dialogue with key stakeholders in mainstreaming biodiversity and</w:t>
      </w:r>
      <w:r>
        <w:rPr>
          <w:rFonts w:ascii="Times New Roman" w:hAnsi="Times New Roman" w:cs="Times New Roman"/>
          <w:sz w:val="24"/>
          <w:szCs w:val="24"/>
        </w:rPr>
        <w:t xml:space="preserve"> </w:t>
      </w:r>
      <w:r w:rsidRPr="001C08F9">
        <w:rPr>
          <w:rFonts w:ascii="Times New Roman" w:hAnsi="Times New Roman" w:cs="Times New Roman"/>
          <w:sz w:val="24"/>
          <w:szCs w:val="24"/>
        </w:rPr>
        <w:t>ecosystem services values into selected government policies and plans including MONREC’s National</w:t>
      </w:r>
      <w:r>
        <w:rPr>
          <w:rFonts w:ascii="Times New Roman" w:hAnsi="Times New Roman" w:cs="Times New Roman"/>
          <w:sz w:val="24"/>
          <w:szCs w:val="24"/>
        </w:rPr>
        <w:t xml:space="preserve"> </w:t>
      </w:r>
      <w:r w:rsidRPr="001C08F9">
        <w:rPr>
          <w:rFonts w:ascii="Times New Roman" w:hAnsi="Times New Roman" w:cs="Times New Roman"/>
          <w:sz w:val="24"/>
          <w:szCs w:val="24"/>
        </w:rPr>
        <w:t>Biodiversity Strategy and Action Plan (for areas in Chindwin Basin), the Environmental Impact Assessment (EIA)</w:t>
      </w:r>
      <w:r>
        <w:rPr>
          <w:rFonts w:ascii="Times New Roman" w:hAnsi="Times New Roman" w:cs="Times New Roman"/>
          <w:sz w:val="24"/>
          <w:szCs w:val="24"/>
        </w:rPr>
        <w:t xml:space="preserve"> </w:t>
      </w:r>
      <w:r w:rsidRPr="001C08F9">
        <w:rPr>
          <w:rFonts w:ascii="Times New Roman" w:hAnsi="Times New Roman" w:cs="Times New Roman"/>
          <w:sz w:val="24"/>
          <w:szCs w:val="24"/>
        </w:rPr>
        <w:t>procedures and biodiversity monitoring programmes of Environmental Conservation Department (ECD) and</w:t>
      </w:r>
      <w:r>
        <w:rPr>
          <w:rFonts w:ascii="Times New Roman" w:hAnsi="Times New Roman" w:cs="Times New Roman"/>
          <w:sz w:val="24"/>
          <w:szCs w:val="24"/>
        </w:rPr>
        <w:t xml:space="preserve"> </w:t>
      </w:r>
      <w:r w:rsidRPr="001C08F9">
        <w:rPr>
          <w:rFonts w:ascii="Times New Roman" w:hAnsi="Times New Roman" w:cs="Times New Roman"/>
          <w:sz w:val="24"/>
          <w:szCs w:val="24"/>
        </w:rPr>
        <w:t>future implementation plans emerging from Chindwin RBO.</w:t>
      </w:r>
    </w:p>
    <w:p w:rsidR="00525BEB" w:rsidRDefault="001C08F9" w:rsidP="001C08F9">
      <w:pPr>
        <w:pStyle w:val="ListParagraph"/>
        <w:numPr>
          <w:ilvl w:val="0"/>
          <w:numId w:val="10"/>
        </w:numPr>
        <w:jc w:val="both"/>
        <w:rPr>
          <w:rFonts w:ascii="Times New Roman" w:hAnsi="Times New Roman" w:cs="Times New Roman"/>
          <w:sz w:val="24"/>
          <w:szCs w:val="24"/>
        </w:rPr>
      </w:pPr>
      <w:r w:rsidRPr="001C08F9">
        <w:rPr>
          <w:rFonts w:ascii="Times New Roman" w:hAnsi="Times New Roman" w:cs="Times New Roman"/>
          <w:sz w:val="24"/>
          <w:szCs w:val="24"/>
        </w:rPr>
        <w:t>Public awareness on the issues related to biodiversity conservation, ecosystem service values and sustainable</w:t>
      </w:r>
      <w:r>
        <w:rPr>
          <w:rFonts w:ascii="Times New Roman" w:hAnsi="Times New Roman" w:cs="Times New Roman"/>
          <w:sz w:val="24"/>
          <w:szCs w:val="24"/>
        </w:rPr>
        <w:t xml:space="preserve"> </w:t>
      </w:r>
      <w:r w:rsidRPr="001C08F9">
        <w:rPr>
          <w:rFonts w:ascii="Times New Roman" w:hAnsi="Times New Roman" w:cs="Times New Roman"/>
          <w:sz w:val="24"/>
          <w:szCs w:val="24"/>
        </w:rPr>
        <w:t>development has increased through direct engagement with local and international medias.</w:t>
      </w:r>
    </w:p>
    <w:p w:rsidR="001C08F9" w:rsidRPr="001C08F9" w:rsidRDefault="001C08F9" w:rsidP="001C08F9">
      <w:pPr>
        <w:rPr>
          <w:rFonts w:ascii="Times New Roman" w:hAnsi="Times New Roman" w:cs="Times New Roman"/>
          <w:sz w:val="24"/>
          <w:szCs w:val="24"/>
        </w:rPr>
      </w:pPr>
      <w:r w:rsidRPr="001C08F9">
        <w:rPr>
          <w:rFonts w:ascii="Times New Roman" w:hAnsi="Times New Roman" w:cs="Times New Roman"/>
          <w:b/>
          <w:bCs/>
          <w:sz w:val="24"/>
          <w:szCs w:val="24"/>
        </w:rPr>
        <w:t>Project Approach</w:t>
      </w:r>
      <w:r w:rsidRPr="001C08F9">
        <w:rPr>
          <w:rFonts w:ascii="Times New Roman" w:hAnsi="Times New Roman" w:cs="Times New Roman"/>
          <w:sz w:val="24"/>
          <w:szCs w:val="24"/>
        </w:rPr>
        <w:t xml:space="preserve">: </w:t>
      </w:r>
    </w:p>
    <w:p w:rsidR="001C08F9" w:rsidRDefault="001C08F9" w:rsidP="001C08F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1C08F9">
        <w:rPr>
          <w:rFonts w:ascii="Times New Roman" w:hAnsi="Times New Roman" w:cs="Times New Roman"/>
          <w:sz w:val="24"/>
          <w:szCs w:val="24"/>
        </w:rPr>
        <w:t xml:space="preserve">Firstly, civil society and government agencies target groups will be identified through stakeholder mapping considering expertise, relevant geography, potential for growth and experience in planning process. Capacity of target groups will be built by participating in knowledge exchange and training workshops. The needs and priorities of the target groups will be assessed in the beginning stage, alongside the knowledge exchange workshop. We will actively engage the target groups in the key activities along the project implementation timeline such as policy and planning analysis, field survey, </w:t>
      </w:r>
      <w:r w:rsidRPr="001C08F9">
        <w:rPr>
          <w:rFonts w:ascii="Times New Roman" w:hAnsi="Times New Roman" w:cs="Times New Roman"/>
          <w:sz w:val="24"/>
          <w:szCs w:val="24"/>
        </w:rPr>
        <w:lastRenderedPageBreak/>
        <w:t>baseline and impact assessment and mainstreaming results and recommendations to relevant policies and plans. This engagement will demonstrate proper assessment methodology, guidelines and tools for assessing impacts of development and climate change on biodiversity, communities and livelihoods. It will strengthen understanding and capacity along with knowledge gained from the exchange and training workshops.</w:t>
      </w:r>
    </w:p>
    <w:p w:rsidR="001C08F9" w:rsidRDefault="001C08F9" w:rsidP="001C08F9">
      <w:pPr>
        <w:pStyle w:val="ListParagraph"/>
        <w:autoSpaceDE w:val="0"/>
        <w:autoSpaceDN w:val="0"/>
        <w:adjustRightInd w:val="0"/>
        <w:spacing w:after="0" w:line="240" w:lineRule="auto"/>
        <w:jc w:val="both"/>
        <w:rPr>
          <w:rFonts w:ascii="Times New Roman" w:hAnsi="Times New Roman" w:cs="Times New Roman"/>
          <w:sz w:val="24"/>
          <w:szCs w:val="24"/>
        </w:rPr>
      </w:pPr>
    </w:p>
    <w:p w:rsidR="001C08F9" w:rsidRDefault="001C08F9" w:rsidP="001C08F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1C08F9">
        <w:rPr>
          <w:rFonts w:ascii="Times New Roman" w:hAnsi="Times New Roman" w:cs="Times New Roman"/>
          <w:sz w:val="24"/>
          <w:szCs w:val="24"/>
        </w:rPr>
        <w:t>The best-practice framework (e.g. PES and Natural capital), guidelines and tools for valuating biodiversity and</w:t>
      </w:r>
      <w:r>
        <w:rPr>
          <w:rFonts w:ascii="Times New Roman" w:hAnsi="Times New Roman" w:cs="Times New Roman"/>
          <w:sz w:val="24"/>
          <w:szCs w:val="24"/>
        </w:rPr>
        <w:t xml:space="preserve"> </w:t>
      </w:r>
      <w:r w:rsidRPr="001C08F9">
        <w:rPr>
          <w:rFonts w:ascii="Times New Roman" w:hAnsi="Times New Roman" w:cs="Times New Roman"/>
          <w:sz w:val="24"/>
          <w:szCs w:val="24"/>
        </w:rPr>
        <w:t>ecosystem services and impacts from development and climate change will be identified by literature review and</w:t>
      </w:r>
      <w:r>
        <w:rPr>
          <w:rFonts w:ascii="Times New Roman" w:hAnsi="Times New Roman" w:cs="Times New Roman"/>
          <w:sz w:val="24"/>
          <w:szCs w:val="24"/>
        </w:rPr>
        <w:t xml:space="preserve"> </w:t>
      </w:r>
      <w:r w:rsidRPr="001C08F9">
        <w:rPr>
          <w:rFonts w:ascii="Times New Roman" w:hAnsi="Times New Roman" w:cs="Times New Roman"/>
          <w:sz w:val="24"/>
          <w:szCs w:val="24"/>
        </w:rPr>
        <w:t>expert meetings. Data and information for the assessment will be collected from existing projects in the Chindwin</w:t>
      </w:r>
      <w:r>
        <w:rPr>
          <w:rFonts w:ascii="Times New Roman" w:hAnsi="Times New Roman" w:cs="Times New Roman"/>
          <w:sz w:val="24"/>
          <w:szCs w:val="24"/>
        </w:rPr>
        <w:t xml:space="preserve"> </w:t>
      </w:r>
      <w:r w:rsidRPr="001C08F9">
        <w:rPr>
          <w:rFonts w:ascii="Times New Roman" w:hAnsi="Times New Roman" w:cs="Times New Roman"/>
          <w:sz w:val="24"/>
          <w:szCs w:val="24"/>
        </w:rPr>
        <w:t>Basin, existing studies from other organizations and field surveys. Three priority sites will be selected using</w:t>
      </w:r>
      <w:r>
        <w:rPr>
          <w:rFonts w:ascii="Times New Roman" w:hAnsi="Times New Roman" w:cs="Times New Roman"/>
          <w:sz w:val="24"/>
          <w:szCs w:val="24"/>
        </w:rPr>
        <w:t xml:space="preserve"> </w:t>
      </w:r>
      <w:r w:rsidRPr="001C08F9">
        <w:rPr>
          <w:rFonts w:ascii="Times New Roman" w:hAnsi="Times New Roman" w:cs="Times New Roman"/>
          <w:sz w:val="24"/>
          <w:szCs w:val="24"/>
        </w:rPr>
        <w:t>issue-based (e.g. mining, logging, hydropower, etc.) and stakeholder consultations. Biodiversity inventory and</w:t>
      </w:r>
      <w:r>
        <w:rPr>
          <w:rFonts w:ascii="Times New Roman" w:hAnsi="Times New Roman" w:cs="Times New Roman"/>
          <w:sz w:val="24"/>
          <w:szCs w:val="24"/>
        </w:rPr>
        <w:t xml:space="preserve"> </w:t>
      </w:r>
      <w:r w:rsidRPr="001C08F9">
        <w:rPr>
          <w:rFonts w:ascii="Times New Roman" w:hAnsi="Times New Roman" w:cs="Times New Roman"/>
          <w:sz w:val="24"/>
          <w:szCs w:val="24"/>
        </w:rPr>
        <w:t>livelihood surveys will be conducted at selected sites to support information for baseline and impact assessments</w:t>
      </w:r>
      <w:r>
        <w:rPr>
          <w:rFonts w:ascii="Times New Roman" w:hAnsi="Times New Roman" w:cs="Times New Roman"/>
          <w:sz w:val="24"/>
          <w:szCs w:val="24"/>
        </w:rPr>
        <w:t xml:space="preserve"> </w:t>
      </w:r>
      <w:r w:rsidRPr="001C08F9">
        <w:rPr>
          <w:rFonts w:ascii="Times New Roman" w:hAnsi="Times New Roman" w:cs="Times New Roman"/>
          <w:sz w:val="24"/>
          <w:szCs w:val="24"/>
        </w:rPr>
        <w:t>of development and climate change on biodiversity, ecosystem services and livelihoods.</w:t>
      </w:r>
    </w:p>
    <w:p w:rsidR="001C08F9" w:rsidRPr="001C08F9" w:rsidRDefault="001C08F9" w:rsidP="001C08F9">
      <w:pPr>
        <w:pStyle w:val="ListParagraph"/>
        <w:rPr>
          <w:rFonts w:ascii="Times New Roman" w:hAnsi="Times New Roman" w:cs="Times New Roman"/>
          <w:sz w:val="24"/>
          <w:szCs w:val="24"/>
        </w:rPr>
      </w:pPr>
    </w:p>
    <w:p w:rsidR="001C08F9" w:rsidRDefault="001C08F9" w:rsidP="001C08F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1C08F9">
        <w:rPr>
          <w:rFonts w:ascii="Times New Roman" w:hAnsi="Times New Roman" w:cs="Times New Roman"/>
          <w:sz w:val="24"/>
          <w:szCs w:val="24"/>
        </w:rPr>
        <w:t>The outputs from the assessment will feed into other stakeholder consultations to discuss and debate on key</w:t>
      </w:r>
      <w:r>
        <w:rPr>
          <w:rFonts w:ascii="Times New Roman" w:hAnsi="Times New Roman" w:cs="Times New Roman"/>
          <w:sz w:val="24"/>
          <w:szCs w:val="24"/>
        </w:rPr>
        <w:t xml:space="preserve"> </w:t>
      </w:r>
      <w:r w:rsidRPr="001C08F9">
        <w:rPr>
          <w:rFonts w:ascii="Times New Roman" w:hAnsi="Times New Roman" w:cs="Times New Roman"/>
          <w:sz w:val="24"/>
          <w:szCs w:val="24"/>
        </w:rPr>
        <w:t>findings and alternative development scenarios, needed to reduce negative impacts. Based on our achievements</w:t>
      </w:r>
      <w:r>
        <w:rPr>
          <w:rFonts w:ascii="Times New Roman" w:hAnsi="Times New Roman" w:cs="Times New Roman"/>
          <w:sz w:val="24"/>
          <w:szCs w:val="24"/>
        </w:rPr>
        <w:t xml:space="preserve"> </w:t>
      </w:r>
      <w:r w:rsidRPr="001C08F9">
        <w:rPr>
          <w:rFonts w:ascii="Times New Roman" w:hAnsi="Times New Roman" w:cs="Times New Roman"/>
          <w:sz w:val="24"/>
          <w:szCs w:val="24"/>
        </w:rPr>
        <w:t>in building partnerships in Myanmar under current projects and establishing the Chindwin RBO, we propose to</w:t>
      </w:r>
      <w:r>
        <w:rPr>
          <w:rFonts w:ascii="Times New Roman" w:hAnsi="Times New Roman" w:cs="Times New Roman"/>
          <w:sz w:val="24"/>
          <w:szCs w:val="24"/>
        </w:rPr>
        <w:t xml:space="preserve"> </w:t>
      </w:r>
      <w:r w:rsidRPr="001C08F9">
        <w:rPr>
          <w:rFonts w:ascii="Times New Roman" w:hAnsi="Times New Roman" w:cs="Times New Roman"/>
          <w:sz w:val="24"/>
          <w:szCs w:val="24"/>
        </w:rPr>
        <w:t>continue to use the Chindwin RBO as a main mechanism to engage all relevant stakeholders in the basin, to</w:t>
      </w:r>
      <w:r>
        <w:rPr>
          <w:rFonts w:ascii="Times New Roman" w:hAnsi="Times New Roman" w:cs="Times New Roman"/>
          <w:sz w:val="24"/>
          <w:szCs w:val="24"/>
        </w:rPr>
        <w:t xml:space="preserve"> </w:t>
      </w:r>
      <w:r w:rsidRPr="001C08F9">
        <w:rPr>
          <w:rFonts w:ascii="Times New Roman" w:hAnsi="Times New Roman" w:cs="Times New Roman"/>
          <w:sz w:val="24"/>
          <w:szCs w:val="24"/>
        </w:rPr>
        <w:t>share information and knowledge produced by the project, providing recommendations and supporting</w:t>
      </w:r>
      <w:r>
        <w:rPr>
          <w:rFonts w:ascii="Times New Roman" w:hAnsi="Times New Roman" w:cs="Times New Roman"/>
          <w:sz w:val="24"/>
          <w:szCs w:val="24"/>
        </w:rPr>
        <w:t xml:space="preserve"> </w:t>
      </w:r>
      <w:r w:rsidRPr="001C08F9">
        <w:rPr>
          <w:rFonts w:ascii="Times New Roman" w:hAnsi="Times New Roman" w:cs="Times New Roman"/>
          <w:sz w:val="24"/>
          <w:szCs w:val="24"/>
        </w:rPr>
        <w:t>mainstreaming biodiversity and ecosystem service values into policies and plans.</w:t>
      </w:r>
    </w:p>
    <w:p w:rsidR="001C08F9" w:rsidRPr="001C08F9" w:rsidRDefault="001C08F9" w:rsidP="001C08F9">
      <w:pPr>
        <w:pStyle w:val="ListParagraph"/>
        <w:rPr>
          <w:rFonts w:ascii="Times New Roman" w:hAnsi="Times New Roman" w:cs="Times New Roman"/>
          <w:sz w:val="24"/>
          <w:szCs w:val="24"/>
        </w:rPr>
      </w:pPr>
    </w:p>
    <w:p w:rsidR="001C08F9" w:rsidRDefault="001C08F9" w:rsidP="001C08F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1C08F9">
        <w:rPr>
          <w:rFonts w:ascii="Times New Roman" w:hAnsi="Times New Roman" w:cs="Times New Roman"/>
          <w:sz w:val="24"/>
          <w:szCs w:val="24"/>
        </w:rPr>
        <w:t>We will carry out policy dialogues with key government agencies to contribute and influence policies and plans.</w:t>
      </w:r>
      <w:r>
        <w:rPr>
          <w:rFonts w:ascii="Times New Roman" w:hAnsi="Times New Roman" w:cs="Times New Roman"/>
          <w:sz w:val="24"/>
          <w:szCs w:val="24"/>
        </w:rPr>
        <w:t xml:space="preserve"> </w:t>
      </w:r>
      <w:r w:rsidRPr="001C08F9">
        <w:rPr>
          <w:rFonts w:ascii="Times New Roman" w:hAnsi="Times New Roman" w:cs="Times New Roman"/>
          <w:sz w:val="24"/>
          <w:szCs w:val="24"/>
        </w:rPr>
        <w:t>At this early stage, we aim to engage and contribute to MONREC’s National Biodiversity Strategy and Action</w:t>
      </w:r>
      <w:r>
        <w:rPr>
          <w:rFonts w:ascii="Times New Roman" w:hAnsi="Times New Roman" w:cs="Times New Roman"/>
          <w:sz w:val="24"/>
          <w:szCs w:val="24"/>
        </w:rPr>
        <w:t xml:space="preserve"> </w:t>
      </w:r>
      <w:r w:rsidRPr="001C08F9">
        <w:rPr>
          <w:rFonts w:ascii="Times New Roman" w:hAnsi="Times New Roman" w:cs="Times New Roman"/>
          <w:sz w:val="24"/>
          <w:szCs w:val="24"/>
        </w:rPr>
        <w:t>Plan (for areas in Chindwin Basin), the Environmental Impact Assessment (EIA) procedures and biodiversity</w:t>
      </w:r>
      <w:r>
        <w:rPr>
          <w:rFonts w:ascii="Times New Roman" w:hAnsi="Times New Roman" w:cs="Times New Roman"/>
          <w:sz w:val="24"/>
          <w:szCs w:val="24"/>
        </w:rPr>
        <w:t xml:space="preserve"> </w:t>
      </w:r>
      <w:r w:rsidRPr="001C08F9">
        <w:rPr>
          <w:rFonts w:ascii="Times New Roman" w:hAnsi="Times New Roman" w:cs="Times New Roman"/>
          <w:sz w:val="24"/>
          <w:szCs w:val="24"/>
        </w:rPr>
        <w:t>monitoring programmes of Environmental Conservation Department (ECD) and future implementation plans</w:t>
      </w:r>
      <w:r>
        <w:rPr>
          <w:rFonts w:ascii="Times New Roman" w:hAnsi="Times New Roman" w:cs="Times New Roman"/>
          <w:sz w:val="24"/>
          <w:szCs w:val="24"/>
        </w:rPr>
        <w:t xml:space="preserve"> </w:t>
      </w:r>
      <w:r w:rsidRPr="001C08F9">
        <w:rPr>
          <w:rFonts w:ascii="Times New Roman" w:hAnsi="Times New Roman" w:cs="Times New Roman"/>
          <w:sz w:val="24"/>
          <w:szCs w:val="24"/>
        </w:rPr>
        <w:t>emerging from Chindwin RBO.</w:t>
      </w:r>
    </w:p>
    <w:p w:rsidR="001C08F9" w:rsidRPr="001C08F9" w:rsidRDefault="001C08F9" w:rsidP="001C08F9">
      <w:pPr>
        <w:pStyle w:val="ListParagraph"/>
        <w:rPr>
          <w:rFonts w:ascii="Times New Roman" w:hAnsi="Times New Roman" w:cs="Times New Roman"/>
          <w:sz w:val="24"/>
          <w:szCs w:val="24"/>
        </w:rPr>
      </w:pPr>
    </w:p>
    <w:p w:rsidR="001C08F9" w:rsidRPr="001C08F9" w:rsidRDefault="001C08F9" w:rsidP="001C08F9">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1C08F9">
        <w:rPr>
          <w:rFonts w:ascii="Times New Roman" w:hAnsi="Times New Roman" w:cs="Times New Roman"/>
          <w:sz w:val="24"/>
          <w:szCs w:val="24"/>
        </w:rPr>
        <w:t>Finally, we will continuously engage with both local and international media using key events and outreach</w:t>
      </w:r>
      <w:r>
        <w:rPr>
          <w:rFonts w:ascii="Times New Roman" w:hAnsi="Times New Roman" w:cs="Times New Roman"/>
          <w:sz w:val="24"/>
          <w:szCs w:val="24"/>
        </w:rPr>
        <w:t xml:space="preserve"> </w:t>
      </w:r>
      <w:r w:rsidRPr="001C08F9">
        <w:rPr>
          <w:rFonts w:ascii="Times New Roman" w:hAnsi="Times New Roman" w:cs="Times New Roman"/>
          <w:sz w:val="24"/>
          <w:szCs w:val="24"/>
        </w:rPr>
        <w:t>materials including films, multimedia and news articles to disseminate the project’s findings, raise public</w:t>
      </w:r>
      <w:r>
        <w:rPr>
          <w:rFonts w:ascii="Times New Roman" w:hAnsi="Times New Roman" w:cs="Times New Roman"/>
          <w:sz w:val="24"/>
          <w:szCs w:val="24"/>
        </w:rPr>
        <w:t xml:space="preserve"> </w:t>
      </w:r>
      <w:r w:rsidRPr="001C08F9">
        <w:rPr>
          <w:rFonts w:ascii="Times New Roman" w:hAnsi="Times New Roman" w:cs="Times New Roman"/>
          <w:sz w:val="24"/>
          <w:szCs w:val="24"/>
        </w:rPr>
        <w:t>awareness on biodiversity conservation and improve the linkages between local concerns and knowledge,</w:t>
      </w:r>
      <w:r>
        <w:rPr>
          <w:rFonts w:ascii="Times New Roman" w:hAnsi="Times New Roman" w:cs="Times New Roman"/>
          <w:sz w:val="24"/>
          <w:szCs w:val="24"/>
        </w:rPr>
        <w:t xml:space="preserve"> </w:t>
      </w:r>
      <w:r w:rsidRPr="001C08F9">
        <w:rPr>
          <w:rFonts w:ascii="Times New Roman" w:hAnsi="Times New Roman" w:cs="Times New Roman"/>
          <w:sz w:val="24"/>
          <w:szCs w:val="24"/>
        </w:rPr>
        <w:t>science and policy.</w:t>
      </w:r>
    </w:p>
    <w:p w:rsidR="00525BEB" w:rsidRDefault="00525BEB" w:rsidP="00525BEB"/>
    <w:p w:rsidR="00525BEB" w:rsidRDefault="00525BEB">
      <w:pPr>
        <w:sectPr w:rsidR="00525BEB">
          <w:pgSz w:w="12240" w:h="15840"/>
          <w:pgMar w:top="1440" w:right="1440" w:bottom="1440" w:left="1440" w:header="720" w:footer="720" w:gutter="0"/>
          <w:cols w:space="720"/>
          <w:docGrid w:linePitch="360"/>
        </w:sectPr>
      </w:pPr>
      <w:r>
        <w:br w:type="page"/>
      </w:r>
    </w:p>
    <w:p w:rsidR="00525BEB" w:rsidRPr="00A2227E" w:rsidRDefault="00A2227E" w:rsidP="00A2227E">
      <w:pPr>
        <w:jc w:val="center"/>
        <w:rPr>
          <w:rFonts w:ascii="Times New Roman" w:hAnsi="Times New Roman" w:cs="Times New Roman"/>
          <w:b/>
          <w:bCs/>
          <w:sz w:val="28"/>
        </w:rPr>
      </w:pPr>
      <w:r>
        <w:rPr>
          <w:rFonts w:ascii="Times New Roman" w:hAnsi="Times New Roman" w:cs="Times New Roman"/>
          <w:b/>
          <w:bCs/>
          <w:sz w:val="28"/>
        </w:rPr>
        <w:lastRenderedPageBreak/>
        <w:t>Project L</w:t>
      </w:r>
      <w:r w:rsidRPr="00A2227E">
        <w:rPr>
          <w:rFonts w:ascii="Times New Roman" w:hAnsi="Times New Roman" w:cs="Times New Roman"/>
          <w:b/>
          <w:bCs/>
          <w:sz w:val="28"/>
        </w:rPr>
        <w:t>ogframe</w:t>
      </w:r>
    </w:p>
    <w:tbl>
      <w:tblPr>
        <w:tblW w:w="5035" w:type="pct"/>
        <w:jc w:val="center"/>
        <w:tblCellSpacing w:w="5" w:type="dxa"/>
        <w:tblBorders>
          <w:insideH w:val="single" w:sz="4" w:space="0" w:color="auto"/>
          <w:insideV w:val="single" w:sz="4" w:space="0" w:color="auto"/>
        </w:tblBorders>
        <w:tblCellMar>
          <w:top w:w="50" w:type="dxa"/>
          <w:left w:w="50" w:type="dxa"/>
          <w:bottom w:w="50" w:type="dxa"/>
          <w:right w:w="50" w:type="dxa"/>
        </w:tblCellMar>
        <w:tblLook w:val="04A0" w:firstRow="1" w:lastRow="0" w:firstColumn="1" w:lastColumn="0" w:noHBand="0" w:noVBand="1"/>
      </w:tblPr>
      <w:tblGrid>
        <w:gridCol w:w="2907"/>
        <w:gridCol w:w="4359"/>
        <w:gridCol w:w="5906"/>
      </w:tblGrid>
      <w:tr w:rsidR="00876B6D" w:rsidRPr="00A83965" w:rsidTr="00A2227E">
        <w:trPr>
          <w:tblCellSpacing w:w="5" w:type="dxa"/>
          <w:jc w:val="center"/>
        </w:trPr>
        <w:tc>
          <w:tcPr>
            <w:tcW w:w="1098" w:type="pct"/>
            <w:vAlign w:val="center"/>
            <w:hideMark/>
          </w:tcPr>
          <w:p w:rsidR="00525BEB" w:rsidRPr="00525BEB" w:rsidRDefault="00525BEB" w:rsidP="00525BEB">
            <w:pPr>
              <w:rPr>
                <w:rFonts w:ascii="Times New Roman" w:hAnsi="Times New Roman"/>
                <w:b/>
                <w:bCs/>
                <w:sz w:val="20"/>
                <w:szCs w:val="20"/>
              </w:rPr>
            </w:pPr>
            <w:r w:rsidRPr="00525BEB">
              <w:rPr>
                <w:rFonts w:ascii="Times New Roman" w:hAnsi="Times New Roman"/>
                <w:b/>
                <w:bCs/>
                <w:sz w:val="20"/>
                <w:szCs w:val="20"/>
              </w:rPr>
              <w:t>Project Components   </w:t>
            </w:r>
          </w:p>
        </w:tc>
        <w:tc>
          <w:tcPr>
            <w:tcW w:w="1651" w:type="pct"/>
            <w:vAlign w:val="center"/>
            <w:hideMark/>
          </w:tcPr>
          <w:p w:rsidR="00525BEB" w:rsidRPr="00525BEB" w:rsidRDefault="00525BEB" w:rsidP="00525BEB">
            <w:pPr>
              <w:rPr>
                <w:rFonts w:ascii="Times New Roman" w:hAnsi="Times New Roman"/>
                <w:b/>
                <w:bCs/>
                <w:sz w:val="20"/>
                <w:szCs w:val="20"/>
              </w:rPr>
            </w:pPr>
            <w:r w:rsidRPr="00525BEB">
              <w:rPr>
                <w:rFonts w:ascii="Times New Roman" w:hAnsi="Times New Roman"/>
                <w:b/>
                <w:bCs/>
                <w:sz w:val="20"/>
                <w:szCs w:val="20"/>
              </w:rPr>
              <w:t>Products / Deliverables   </w:t>
            </w:r>
          </w:p>
        </w:tc>
        <w:tc>
          <w:tcPr>
            <w:tcW w:w="2236" w:type="pct"/>
          </w:tcPr>
          <w:p w:rsidR="00525BEB" w:rsidRPr="00525BEB" w:rsidRDefault="00A2227E" w:rsidP="00525BEB">
            <w:pPr>
              <w:rPr>
                <w:rFonts w:ascii="Times New Roman" w:hAnsi="Times New Roman"/>
                <w:b/>
                <w:bCs/>
                <w:sz w:val="20"/>
                <w:szCs w:val="20"/>
              </w:rPr>
            </w:pPr>
            <w:r>
              <w:rPr>
                <w:rFonts w:ascii="Times New Roman" w:hAnsi="Times New Roman"/>
                <w:b/>
                <w:bCs/>
                <w:sz w:val="20"/>
                <w:szCs w:val="20"/>
              </w:rPr>
              <w:t xml:space="preserve"> Project Activites</w:t>
            </w:r>
          </w:p>
        </w:tc>
      </w:tr>
      <w:tr w:rsidR="00876B6D" w:rsidRPr="00A83965" w:rsidTr="00A2227E">
        <w:trPr>
          <w:tblCellSpacing w:w="5" w:type="dxa"/>
          <w:jc w:val="center"/>
        </w:trPr>
        <w:tc>
          <w:tcPr>
            <w:tcW w:w="1098" w:type="pct"/>
            <w:hideMark/>
          </w:tcPr>
          <w:p w:rsidR="00525BEB" w:rsidRPr="00876B6D" w:rsidRDefault="00525BEB" w:rsidP="00876B6D">
            <w:pPr>
              <w:autoSpaceDE w:val="0"/>
              <w:autoSpaceDN w:val="0"/>
              <w:adjustRightInd w:val="0"/>
              <w:spacing w:after="0" w:line="240" w:lineRule="auto"/>
              <w:rPr>
                <w:rFonts w:ascii="CIDFont+F2" w:hAnsi="CIDFont+F2" w:cs="CIDFont+F2"/>
                <w:color w:val="000066"/>
                <w:sz w:val="18"/>
                <w:szCs w:val="18"/>
              </w:rPr>
            </w:pPr>
            <w:r w:rsidRPr="00525BEB">
              <w:rPr>
                <w:rFonts w:ascii="Times New Roman" w:hAnsi="Times New Roman"/>
                <w:b/>
                <w:bCs/>
                <w:sz w:val="20"/>
                <w:szCs w:val="20"/>
              </w:rPr>
              <w:t>Component 1.</w:t>
            </w:r>
            <w:r w:rsidRPr="00525BEB">
              <w:rPr>
                <w:rFonts w:ascii="Times New Roman" w:hAnsi="Times New Roman"/>
                <w:sz w:val="20"/>
                <w:szCs w:val="20"/>
              </w:rPr>
              <w:br/>
            </w:r>
            <w:r w:rsidR="008E51A1" w:rsidRPr="00876B6D">
              <w:rPr>
                <w:rFonts w:ascii="Times New Roman" w:hAnsi="Times New Roman"/>
                <w:sz w:val="20"/>
                <w:szCs w:val="20"/>
              </w:rPr>
              <w:t>Building capac</w:t>
            </w:r>
            <w:r w:rsidR="00876B6D" w:rsidRPr="00876B6D">
              <w:rPr>
                <w:rFonts w:ascii="Times New Roman" w:hAnsi="Times New Roman"/>
                <w:sz w:val="20"/>
                <w:szCs w:val="20"/>
              </w:rPr>
              <w:t xml:space="preserve">ity of civil society groups and </w:t>
            </w:r>
            <w:r w:rsidR="008E51A1" w:rsidRPr="00876B6D">
              <w:rPr>
                <w:rFonts w:ascii="Times New Roman" w:hAnsi="Times New Roman"/>
                <w:sz w:val="20"/>
                <w:szCs w:val="20"/>
              </w:rPr>
              <w:t>government agencies in</w:t>
            </w:r>
            <w:r w:rsidR="00876B6D" w:rsidRPr="00876B6D">
              <w:rPr>
                <w:rFonts w:ascii="Times New Roman" w:hAnsi="Times New Roman"/>
                <w:sz w:val="20"/>
                <w:szCs w:val="20"/>
              </w:rPr>
              <w:t xml:space="preserve"> assessing potential impacts of </w:t>
            </w:r>
            <w:r w:rsidR="008E51A1" w:rsidRPr="00876B6D">
              <w:rPr>
                <w:rFonts w:ascii="Times New Roman" w:hAnsi="Times New Roman"/>
                <w:sz w:val="20"/>
                <w:szCs w:val="20"/>
              </w:rPr>
              <w:t xml:space="preserve">development plans and </w:t>
            </w:r>
            <w:r w:rsidR="00876B6D" w:rsidRPr="00876B6D">
              <w:rPr>
                <w:rFonts w:ascii="Times New Roman" w:hAnsi="Times New Roman"/>
                <w:sz w:val="20"/>
                <w:szCs w:val="20"/>
              </w:rPr>
              <w:t xml:space="preserve">climate change on biodiversity, </w:t>
            </w:r>
            <w:r w:rsidR="008E51A1" w:rsidRPr="00876B6D">
              <w:rPr>
                <w:rFonts w:ascii="Times New Roman" w:hAnsi="Times New Roman"/>
                <w:sz w:val="20"/>
                <w:szCs w:val="20"/>
              </w:rPr>
              <w:t>communities a</w:t>
            </w:r>
            <w:r w:rsidR="00876B6D" w:rsidRPr="00876B6D">
              <w:rPr>
                <w:rFonts w:ascii="Times New Roman" w:hAnsi="Times New Roman"/>
                <w:sz w:val="20"/>
                <w:szCs w:val="20"/>
              </w:rPr>
              <w:t xml:space="preserve">nd livelihoods and in proposing </w:t>
            </w:r>
            <w:r w:rsidR="008E51A1" w:rsidRPr="00876B6D">
              <w:rPr>
                <w:rFonts w:ascii="Times New Roman" w:hAnsi="Times New Roman"/>
                <w:sz w:val="20"/>
                <w:szCs w:val="20"/>
              </w:rPr>
              <w:t>alternative scenarios in Chindwin River Basin</w:t>
            </w:r>
          </w:p>
        </w:tc>
        <w:tc>
          <w:tcPr>
            <w:tcW w:w="1651" w:type="pct"/>
            <w:hideMark/>
          </w:tcPr>
          <w:p w:rsidR="00525BEB" w:rsidRPr="00525BEB" w:rsidRDefault="00525BEB" w:rsidP="00525BEB">
            <w:pPr>
              <w:pStyle w:val="ListParagraph"/>
              <w:numPr>
                <w:ilvl w:val="1"/>
                <w:numId w:val="5"/>
              </w:numPr>
              <w:autoSpaceDE w:val="0"/>
              <w:autoSpaceDN w:val="0"/>
              <w:adjustRightInd w:val="0"/>
              <w:spacing w:after="0" w:line="240" w:lineRule="auto"/>
              <w:rPr>
                <w:rFonts w:ascii="Times New Roman" w:hAnsi="Times New Roman"/>
                <w:sz w:val="20"/>
                <w:szCs w:val="20"/>
              </w:rPr>
            </w:pPr>
            <w:r w:rsidRPr="00525BEB">
              <w:rPr>
                <w:rFonts w:ascii="Times New Roman" w:hAnsi="Times New Roman"/>
                <w:sz w:val="20"/>
                <w:szCs w:val="20"/>
              </w:rPr>
              <w:t>Participant list and a minute of a workshop on knowledge exchange from the Mekong Basin and other relevant works.</w:t>
            </w:r>
          </w:p>
          <w:p w:rsidR="00525BEB" w:rsidRPr="00525BEB" w:rsidRDefault="00525BEB" w:rsidP="00525BEB">
            <w:pPr>
              <w:pStyle w:val="ListParagraph"/>
              <w:numPr>
                <w:ilvl w:val="1"/>
                <w:numId w:val="5"/>
              </w:numPr>
              <w:autoSpaceDE w:val="0"/>
              <w:autoSpaceDN w:val="0"/>
              <w:adjustRightInd w:val="0"/>
              <w:spacing w:after="0" w:line="240" w:lineRule="auto"/>
              <w:rPr>
                <w:rFonts w:ascii="Times New Roman" w:hAnsi="Times New Roman"/>
                <w:sz w:val="20"/>
                <w:szCs w:val="20"/>
              </w:rPr>
            </w:pPr>
            <w:r w:rsidRPr="00525BEB">
              <w:rPr>
                <w:rFonts w:ascii="Times New Roman" w:hAnsi="Times New Roman"/>
                <w:sz w:val="20"/>
                <w:szCs w:val="20"/>
              </w:rPr>
              <w:t>Training needs assessment, a training workshop, training material, and at least 20 trainees</w:t>
            </w:r>
          </w:p>
          <w:p w:rsidR="00525BEB" w:rsidRPr="00525BEB" w:rsidRDefault="00525BEB" w:rsidP="00525BEB">
            <w:pPr>
              <w:pStyle w:val="ListParagraph"/>
              <w:numPr>
                <w:ilvl w:val="1"/>
                <w:numId w:val="5"/>
              </w:numPr>
              <w:autoSpaceDE w:val="0"/>
              <w:autoSpaceDN w:val="0"/>
              <w:adjustRightInd w:val="0"/>
              <w:spacing w:after="0" w:line="240" w:lineRule="auto"/>
              <w:rPr>
                <w:rFonts w:ascii="Times New Roman" w:hAnsi="Times New Roman"/>
                <w:sz w:val="20"/>
                <w:szCs w:val="20"/>
              </w:rPr>
            </w:pPr>
            <w:r w:rsidRPr="00525BEB">
              <w:rPr>
                <w:rFonts w:ascii="Times New Roman" w:hAnsi="Times New Roman"/>
                <w:sz w:val="20"/>
                <w:szCs w:val="20"/>
              </w:rPr>
              <w:t>An assessment report presenting objective, scope, methodology, development plans and policies analysis, status of biodiversity and ecosystem services, potential impacts of development plans and climate change and alternative scenarios.</w:t>
            </w:r>
          </w:p>
          <w:p w:rsidR="00525BEB" w:rsidRPr="00525BEB" w:rsidRDefault="00525BEB" w:rsidP="00525BEB">
            <w:pPr>
              <w:pStyle w:val="ListParagraph"/>
              <w:numPr>
                <w:ilvl w:val="1"/>
                <w:numId w:val="5"/>
              </w:numPr>
              <w:autoSpaceDE w:val="0"/>
              <w:autoSpaceDN w:val="0"/>
              <w:adjustRightInd w:val="0"/>
              <w:spacing w:after="0" w:line="240" w:lineRule="auto"/>
              <w:rPr>
                <w:rFonts w:ascii="CIDFont+F2" w:hAnsi="CIDFont+F2" w:cs="CIDFont+F2"/>
                <w:color w:val="000066"/>
                <w:sz w:val="18"/>
                <w:szCs w:val="18"/>
              </w:rPr>
            </w:pPr>
            <w:r w:rsidRPr="00525BEB">
              <w:rPr>
                <w:rFonts w:ascii="Times New Roman" w:hAnsi="Times New Roman"/>
                <w:sz w:val="20"/>
                <w:szCs w:val="20"/>
              </w:rPr>
              <w:t>Assessment tools (e.g. mapping tool and InVest model) that will be produced to support the assessment.</w:t>
            </w:r>
          </w:p>
        </w:tc>
        <w:tc>
          <w:tcPr>
            <w:tcW w:w="2236" w:type="pct"/>
          </w:tcPr>
          <w:p w:rsidR="009366F5" w:rsidRPr="00A2227E" w:rsidRDefault="009366F5" w:rsidP="009366F5">
            <w:pPr>
              <w:pStyle w:val="ListParagraph"/>
              <w:numPr>
                <w:ilvl w:val="1"/>
                <w:numId w:val="8"/>
              </w:numPr>
              <w:rPr>
                <w:rFonts w:ascii="Times New Roman" w:hAnsi="Times New Roman"/>
                <w:sz w:val="20"/>
                <w:szCs w:val="20"/>
              </w:rPr>
            </w:pPr>
            <w:r w:rsidRPr="00A2227E">
              <w:rPr>
                <w:rFonts w:ascii="Times New Roman" w:hAnsi="Times New Roman"/>
                <w:sz w:val="20"/>
                <w:szCs w:val="20"/>
              </w:rPr>
              <w:t>Collect relevant data and literatures for assessing status of knowledge on biodiversity and ecosystem in the Chindwin River Basin for impact assessment.</w:t>
            </w:r>
          </w:p>
          <w:p w:rsidR="00A2227E" w:rsidRPr="00A2227E" w:rsidRDefault="009366F5"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Review and analyze relevant policies and planning process on development plans biodiversity conservation from different sectors.</w:t>
            </w:r>
          </w:p>
          <w:p w:rsidR="00A2227E" w:rsidRPr="00A2227E" w:rsidRDefault="009366F5"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Organize a workshop to exchange experience and lesson learned between networks in the Mekong Basin and ASEAN with targeted stakeholders of the project.</w:t>
            </w:r>
          </w:p>
          <w:p w:rsidR="00A2227E" w:rsidRPr="00A2227E" w:rsidRDefault="009366F5"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Identify and prioritize training needs of targeted stakeholders of the project on biodiversity and ecosystem service</w:t>
            </w:r>
            <w:r w:rsidR="00A2227E" w:rsidRPr="00A2227E">
              <w:rPr>
                <w:rFonts w:ascii="Times New Roman" w:hAnsi="Times New Roman"/>
                <w:sz w:val="20"/>
                <w:szCs w:val="20"/>
              </w:rPr>
              <w:t xml:space="preserve"> </w:t>
            </w:r>
            <w:r w:rsidRPr="00A2227E">
              <w:rPr>
                <w:rFonts w:ascii="Times New Roman" w:hAnsi="Times New Roman"/>
                <w:sz w:val="20"/>
                <w:szCs w:val="20"/>
              </w:rPr>
              <w:t>valuation, impact assessment and mainstreaming biodiversity and ecosystem service values into development</w:t>
            </w:r>
            <w:r w:rsidR="00A2227E" w:rsidRPr="00A2227E">
              <w:rPr>
                <w:rFonts w:ascii="Times New Roman" w:hAnsi="Times New Roman"/>
                <w:sz w:val="20"/>
                <w:szCs w:val="20"/>
              </w:rPr>
              <w:t xml:space="preserve"> </w:t>
            </w:r>
            <w:r w:rsidRPr="00A2227E">
              <w:rPr>
                <w:rFonts w:ascii="Times New Roman" w:hAnsi="Times New Roman"/>
                <w:sz w:val="20"/>
                <w:szCs w:val="20"/>
              </w:rPr>
              <w:t>plans.</w:t>
            </w:r>
          </w:p>
          <w:p w:rsidR="00A2227E" w:rsidRPr="00A2227E" w:rsidRDefault="009366F5"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Develop an impact assessment framework including both physical, environmental, social and economic (natural</w:t>
            </w:r>
            <w:r w:rsidR="00A2227E" w:rsidRPr="00A2227E">
              <w:rPr>
                <w:rFonts w:ascii="Times New Roman" w:hAnsi="Times New Roman"/>
                <w:sz w:val="20"/>
                <w:szCs w:val="20"/>
              </w:rPr>
              <w:t xml:space="preserve"> </w:t>
            </w:r>
            <w:r w:rsidRPr="00A2227E">
              <w:rPr>
                <w:rFonts w:ascii="Times New Roman" w:hAnsi="Times New Roman"/>
                <w:sz w:val="20"/>
                <w:szCs w:val="20"/>
              </w:rPr>
              <w:t>capita) aspects, methodology (e.g. Payments of Ecosystem Services or PES) and tools (i.e. mapping, survey,</w:t>
            </w:r>
            <w:r w:rsidR="00A2227E" w:rsidRPr="00A2227E">
              <w:rPr>
                <w:rFonts w:ascii="Times New Roman" w:hAnsi="Times New Roman"/>
                <w:sz w:val="20"/>
                <w:szCs w:val="20"/>
              </w:rPr>
              <w:t xml:space="preserve"> </w:t>
            </w:r>
            <w:r w:rsidRPr="00A2227E">
              <w:rPr>
                <w:rFonts w:ascii="Times New Roman" w:hAnsi="Times New Roman"/>
                <w:sz w:val="20"/>
                <w:szCs w:val="20"/>
              </w:rPr>
              <w:t>inventory, interview, modelling, GIS, InVest, etc.) to be used for the project.</w:t>
            </w:r>
          </w:p>
          <w:p w:rsidR="00A2227E" w:rsidRPr="00A2227E" w:rsidRDefault="009366F5"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Conduct training workshops for targeted civil society groups and government agencies who have experience in</w:t>
            </w:r>
            <w:r w:rsidR="00A2227E" w:rsidRPr="00A2227E">
              <w:rPr>
                <w:rFonts w:ascii="Times New Roman" w:hAnsi="Times New Roman"/>
                <w:sz w:val="20"/>
                <w:szCs w:val="20"/>
              </w:rPr>
              <w:t xml:space="preserve"> </w:t>
            </w:r>
            <w:r w:rsidRPr="00A2227E">
              <w:rPr>
                <w:rFonts w:ascii="Times New Roman" w:hAnsi="Times New Roman"/>
                <w:sz w:val="20"/>
                <w:szCs w:val="20"/>
              </w:rPr>
              <w:t>development planning process on assessment methodology and priority training needs (as necessary).</w:t>
            </w:r>
          </w:p>
          <w:p w:rsidR="00A2227E" w:rsidRPr="00A2227E" w:rsidRDefault="00A2227E"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 xml:space="preserve"> </w:t>
            </w:r>
            <w:r w:rsidR="009366F5" w:rsidRPr="00A2227E">
              <w:rPr>
                <w:rFonts w:ascii="Times New Roman" w:hAnsi="Times New Roman"/>
                <w:sz w:val="20"/>
                <w:szCs w:val="20"/>
              </w:rPr>
              <w:t>Assess existing and potential threats from development and climate change scenarios on biodiversity and</w:t>
            </w:r>
            <w:r w:rsidRPr="00A2227E">
              <w:rPr>
                <w:rFonts w:ascii="Times New Roman" w:hAnsi="Times New Roman"/>
                <w:sz w:val="20"/>
                <w:szCs w:val="20"/>
              </w:rPr>
              <w:t xml:space="preserve"> </w:t>
            </w:r>
            <w:r w:rsidR="009366F5" w:rsidRPr="00A2227E">
              <w:rPr>
                <w:rFonts w:ascii="Times New Roman" w:hAnsi="Times New Roman"/>
                <w:sz w:val="20"/>
                <w:szCs w:val="20"/>
              </w:rPr>
              <w:t>ecosystem services at basin level to identify and select three priority biodiversity sites.</w:t>
            </w:r>
          </w:p>
          <w:p w:rsidR="00A2227E" w:rsidRPr="00A2227E" w:rsidRDefault="009366F5" w:rsidP="00A2227E">
            <w:pPr>
              <w:pStyle w:val="ListParagraph"/>
              <w:numPr>
                <w:ilvl w:val="1"/>
                <w:numId w:val="8"/>
              </w:numPr>
              <w:rPr>
                <w:rFonts w:ascii="Times New Roman" w:hAnsi="Times New Roman"/>
                <w:sz w:val="20"/>
                <w:szCs w:val="20"/>
              </w:rPr>
            </w:pPr>
            <w:r w:rsidRPr="00A2227E">
              <w:rPr>
                <w:rFonts w:ascii="Times New Roman" w:hAnsi="Times New Roman"/>
                <w:sz w:val="20"/>
                <w:szCs w:val="20"/>
              </w:rPr>
              <w:t>Assess existing and potential impacts from development and climate change scenarios on biodiversity and</w:t>
            </w:r>
            <w:r w:rsidR="00A2227E" w:rsidRPr="00A2227E">
              <w:rPr>
                <w:rFonts w:ascii="Times New Roman" w:hAnsi="Times New Roman"/>
                <w:sz w:val="20"/>
                <w:szCs w:val="20"/>
              </w:rPr>
              <w:t xml:space="preserve"> </w:t>
            </w:r>
            <w:r w:rsidRPr="00A2227E">
              <w:rPr>
                <w:rFonts w:ascii="Times New Roman" w:hAnsi="Times New Roman"/>
                <w:sz w:val="20"/>
                <w:szCs w:val="20"/>
              </w:rPr>
              <w:t>ecosystem services, communities and livelihoods at selected three priority biodiversity sites and proposed</w:t>
            </w:r>
            <w:r w:rsidR="00A2227E" w:rsidRPr="00A2227E">
              <w:rPr>
                <w:rFonts w:ascii="Times New Roman" w:hAnsi="Times New Roman"/>
                <w:sz w:val="20"/>
                <w:szCs w:val="20"/>
              </w:rPr>
              <w:t xml:space="preserve"> </w:t>
            </w:r>
            <w:r w:rsidRPr="00A2227E">
              <w:rPr>
                <w:rFonts w:ascii="Times New Roman" w:hAnsi="Times New Roman"/>
                <w:sz w:val="20"/>
                <w:szCs w:val="20"/>
              </w:rPr>
              <w:t>alternative scenarios.</w:t>
            </w:r>
          </w:p>
          <w:p w:rsidR="009366F5" w:rsidRPr="00A2227E" w:rsidRDefault="009366F5" w:rsidP="00A2227E">
            <w:pPr>
              <w:pStyle w:val="ListParagraph"/>
              <w:numPr>
                <w:ilvl w:val="1"/>
                <w:numId w:val="8"/>
              </w:numPr>
              <w:rPr>
                <w:rFonts w:ascii="Times New Roman" w:hAnsi="Times New Roman"/>
                <w:b/>
                <w:bCs/>
                <w:sz w:val="20"/>
                <w:szCs w:val="20"/>
              </w:rPr>
            </w:pPr>
            <w:r w:rsidRPr="00A2227E">
              <w:rPr>
                <w:rFonts w:ascii="Times New Roman" w:hAnsi="Times New Roman"/>
                <w:sz w:val="20"/>
                <w:szCs w:val="20"/>
              </w:rPr>
              <w:t>Write an assessment report.</w:t>
            </w:r>
          </w:p>
        </w:tc>
      </w:tr>
      <w:tr w:rsidR="00876B6D" w:rsidRPr="00A83965" w:rsidTr="00A2227E">
        <w:trPr>
          <w:tblCellSpacing w:w="5" w:type="dxa"/>
          <w:jc w:val="center"/>
        </w:trPr>
        <w:tc>
          <w:tcPr>
            <w:tcW w:w="1098" w:type="pct"/>
            <w:hideMark/>
          </w:tcPr>
          <w:p w:rsidR="00525BEB" w:rsidRPr="00525BEB" w:rsidRDefault="00525BEB" w:rsidP="00876B6D">
            <w:pPr>
              <w:autoSpaceDE w:val="0"/>
              <w:autoSpaceDN w:val="0"/>
              <w:adjustRightInd w:val="0"/>
              <w:spacing w:after="0" w:line="240" w:lineRule="auto"/>
              <w:rPr>
                <w:rFonts w:ascii="Times New Roman" w:hAnsi="Times New Roman"/>
                <w:sz w:val="20"/>
                <w:szCs w:val="20"/>
              </w:rPr>
            </w:pPr>
            <w:bookmarkStart w:id="1" w:name="output_1"/>
            <w:bookmarkEnd w:id="1"/>
            <w:r w:rsidRPr="00525BEB">
              <w:rPr>
                <w:rFonts w:ascii="Times New Roman" w:hAnsi="Times New Roman"/>
                <w:b/>
                <w:bCs/>
                <w:sz w:val="20"/>
                <w:szCs w:val="20"/>
              </w:rPr>
              <w:t>Component 2.</w:t>
            </w:r>
            <w:r w:rsidRPr="00525BEB">
              <w:rPr>
                <w:rFonts w:ascii="Times New Roman" w:hAnsi="Times New Roman"/>
                <w:sz w:val="20"/>
                <w:szCs w:val="20"/>
              </w:rPr>
              <w:br/>
            </w:r>
            <w:r w:rsidR="00876B6D" w:rsidRPr="00876B6D">
              <w:rPr>
                <w:rFonts w:ascii="Times New Roman" w:hAnsi="Times New Roman"/>
                <w:sz w:val="20"/>
                <w:szCs w:val="20"/>
              </w:rPr>
              <w:t>Communications and</w:t>
            </w:r>
            <w:r w:rsidR="00876B6D">
              <w:rPr>
                <w:rFonts w:ascii="Times New Roman" w:hAnsi="Times New Roman"/>
                <w:sz w:val="20"/>
                <w:szCs w:val="20"/>
              </w:rPr>
              <w:t xml:space="preserve"> public awareness on the issues </w:t>
            </w:r>
            <w:r w:rsidR="00876B6D" w:rsidRPr="00876B6D">
              <w:rPr>
                <w:rFonts w:ascii="Times New Roman" w:hAnsi="Times New Roman"/>
                <w:sz w:val="20"/>
                <w:szCs w:val="20"/>
              </w:rPr>
              <w:t xml:space="preserve">related to </w:t>
            </w:r>
            <w:r w:rsidR="00876B6D" w:rsidRPr="00876B6D">
              <w:rPr>
                <w:rFonts w:ascii="Times New Roman" w:hAnsi="Times New Roman"/>
                <w:sz w:val="20"/>
                <w:szCs w:val="20"/>
              </w:rPr>
              <w:lastRenderedPageBreak/>
              <w:t xml:space="preserve">biodiversity </w:t>
            </w:r>
            <w:r w:rsidR="00876B6D">
              <w:rPr>
                <w:rFonts w:ascii="Times New Roman" w:hAnsi="Times New Roman"/>
                <w:sz w:val="20"/>
                <w:szCs w:val="20"/>
              </w:rPr>
              <w:t xml:space="preserve">conservation, ecosystem service </w:t>
            </w:r>
            <w:r w:rsidR="00876B6D" w:rsidRPr="00876B6D">
              <w:rPr>
                <w:rFonts w:ascii="Times New Roman" w:hAnsi="Times New Roman"/>
                <w:sz w:val="20"/>
                <w:szCs w:val="20"/>
              </w:rPr>
              <w:t>values</w:t>
            </w:r>
            <w:r w:rsidR="00876B6D">
              <w:rPr>
                <w:rFonts w:ascii="Times New Roman" w:hAnsi="Times New Roman"/>
                <w:sz w:val="20"/>
                <w:szCs w:val="20"/>
              </w:rPr>
              <w:t xml:space="preserve"> and sustainable development in Chindwin River </w:t>
            </w:r>
            <w:r w:rsidR="00876B6D" w:rsidRPr="00876B6D">
              <w:rPr>
                <w:rFonts w:ascii="Times New Roman" w:hAnsi="Times New Roman"/>
                <w:sz w:val="20"/>
                <w:szCs w:val="20"/>
              </w:rPr>
              <w:t>Basin</w:t>
            </w:r>
          </w:p>
        </w:tc>
        <w:tc>
          <w:tcPr>
            <w:tcW w:w="1651" w:type="pct"/>
            <w:hideMark/>
          </w:tcPr>
          <w:p w:rsidR="00876B6D" w:rsidRPr="00876B6D" w:rsidRDefault="00876B6D" w:rsidP="00876B6D">
            <w:pPr>
              <w:pStyle w:val="ListParagraph"/>
              <w:numPr>
                <w:ilvl w:val="1"/>
                <w:numId w:val="6"/>
              </w:numPr>
              <w:autoSpaceDE w:val="0"/>
              <w:autoSpaceDN w:val="0"/>
              <w:adjustRightInd w:val="0"/>
              <w:spacing w:after="0" w:line="240" w:lineRule="auto"/>
              <w:rPr>
                <w:rFonts w:ascii="Times New Roman" w:hAnsi="Times New Roman"/>
                <w:sz w:val="20"/>
                <w:szCs w:val="20"/>
              </w:rPr>
            </w:pPr>
            <w:bookmarkStart w:id="2" w:name="mv_outputs[1].indicators_1"/>
            <w:bookmarkEnd w:id="2"/>
            <w:r w:rsidRPr="00876B6D">
              <w:rPr>
                <w:rFonts w:ascii="Times New Roman" w:hAnsi="Times New Roman"/>
                <w:sz w:val="20"/>
                <w:szCs w:val="20"/>
              </w:rPr>
              <w:lastRenderedPageBreak/>
              <w:t>Publications including news articles, blog pieces and</w:t>
            </w:r>
            <w:r>
              <w:rPr>
                <w:rFonts w:ascii="Times New Roman" w:hAnsi="Times New Roman"/>
                <w:sz w:val="20"/>
                <w:szCs w:val="20"/>
              </w:rPr>
              <w:t xml:space="preserve"> </w:t>
            </w:r>
            <w:r w:rsidRPr="00876B6D">
              <w:rPr>
                <w:rFonts w:ascii="Times New Roman" w:hAnsi="Times New Roman"/>
                <w:sz w:val="20"/>
                <w:szCs w:val="20"/>
              </w:rPr>
              <w:t>media information kits related to the activities towards</w:t>
            </w:r>
            <w:r>
              <w:rPr>
                <w:rFonts w:ascii="Times New Roman" w:hAnsi="Times New Roman"/>
                <w:sz w:val="20"/>
                <w:szCs w:val="20"/>
              </w:rPr>
              <w:t xml:space="preserve"> </w:t>
            </w:r>
            <w:r w:rsidRPr="00876B6D">
              <w:rPr>
                <w:rFonts w:ascii="Times New Roman" w:hAnsi="Times New Roman"/>
                <w:sz w:val="20"/>
                <w:szCs w:val="20"/>
              </w:rPr>
              <w:t xml:space="preserve">raising public and media </w:t>
            </w:r>
            <w:r w:rsidRPr="00876B6D">
              <w:rPr>
                <w:rFonts w:ascii="Times New Roman" w:hAnsi="Times New Roman"/>
                <w:sz w:val="20"/>
                <w:szCs w:val="20"/>
              </w:rPr>
              <w:lastRenderedPageBreak/>
              <w:t>awareness on conservation</w:t>
            </w:r>
            <w:r>
              <w:rPr>
                <w:rFonts w:ascii="Times New Roman" w:hAnsi="Times New Roman"/>
                <w:sz w:val="20"/>
                <w:szCs w:val="20"/>
              </w:rPr>
              <w:t xml:space="preserve"> </w:t>
            </w:r>
            <w:r w:rsidRPr="00876B6D">
              <w:rPr>
                <w:rFonts w:ascii="Times New Roman" w:hAnsi="Times New Roman"/>
                <w:sz w:val="20"/>
                <w:szCs w:val="20"/>
              </w:rPr>
              <w:t>and management of the biodiversity and to further exchange knowledge between the Mekong and</w:t>
            </w:r>
            <w:bookmarkStart w:id="3" w:name="mv_outputs[2].indicators_2"/>
            <w:bookmarkEnd w:id="3"/>
            <w:r w:rsidRPr="00876B6D">
              <w:rPr>
                <w:rFonts w:ascii="Times New Roman" w:hAnsi="Times New Roman"/>
                <w:sz w:val="20"/>
                <w:szCs w:val="20"/>
              </w:rPr>
              <w:t xml:space="preserve"> Ayeyarwady Basins.</w:t>
            </w:r>
          </w:p>
          <w:p w:rsidR="00876B6D" w:rsidRPr="00876B6D" w:rsidRDefault="00876B6D" w:rsidP="00876B6D">
            <w:pPr>
              <w:pStyle w:val="ListParagraph"/>
              <w:numPr>
                <w:ilvl w:val="1"/>
                <w:numId w:val="6"/>
              </w:numPr>
              <w:autoSpaceDE w:val="0"/>
              <w:autoSpaceDN w:val="0"/>
              <w:adjustRightInd w:val="0"/>
              <w:spacing w:after="0" w:line="240" w:lineRule="auto"/>
              <w:rPr>
                <w:rFonts w:ascii="Times New Roman" w:hAnsi="Times New Roman"/>
                <w:sz w:val="20"/>
                <w:szCs w:val="20"/>
              </w:rPr>
            </w:pPr>
            <w:r w:rsidRPr="00876B6D">
              <w:rPr>
                <w:rFonts w:ascii="Times New Roman" w:hAnsi="Times New Roman"/>
                <w:sz w:val="20"/>
                <w:szCs w:val="20"/>
              </w:rPr>
              <w:t>A series of short films about the biodiversity issues in</w:t>
            </w:r>
            <w:r>
              <w:rPr>
                <w:rFonts w:ascii="Times New Roman" w:hAnsi="Times New Roman"/>
                <w:sz w:val="20"/>
                <w:szCs w:val="20"/>
              </w:rPr>
              <w:t xml:space="preserve"> </w:t>
            </w:r>
            <w:r w:rsidRPr="00876B6D">
              <w:rPr>
                <w:rFonts w:ascii="Times New Roman" w:hAnsi="Times New Roman"/>
                <w:sz w:val="20"/>
                <w:szCs w:val="20"/>
              </w:rPr>
              <w:t>the Chindwin Basin and the conservation work of the</w:t>
            </w:r>
            <w:r>
              <w:rPr>
                <w:rFonts w:ascii="Times New Roman" w:hAnsi="Times New Roman"/>
                <w:sz w:val="20"/>
                <w:szCs w:val="20"/>
              </w:rPr>
              <w:t xml:space="preserve"> </w:t>
            </w:r>
            <w:r w:rsidRPr="00876B6D">
              <w:rPr>
                <w:rFonts w:ascii="Times New Roman" w:hAnsi="Times New Roman"/>
                <w:sz w:val="20"/>
                <w:szCs w:val="20"/>
              </w:rPr>
              <w:t>project to effectively reach policymakers and the</w:t>
            </w:r>
            <w:r>
              <w:rPr>
                <w:rFonts w:ascii="Times New Roman" w:hAnsi="Times New Roman"/>
                <w:sz w:val="20"/>
                <w:szCs w:val="20"/>
              </w:rPr>
              <w:t xml:space="preserve"> </w:t>
            </w:r>
            <w:r w:rsidRPr="00876B6D">
              <w:rPr>
                <w:rFonts w:ascii="Times New Roman" w:hAnsi="Times New Roman"/>
                <w:sz w:val="20"/>
                <w:szCs w:val="20"/>
              </w:rPr>
              <w:t>media.</w:t>
            </w:r>
          </w:p>
          <w:p w:rsidR="00525BEB" w:rsidRPr="00876B6D" w:rsidRDefault="00876B6D" w:rsidP="00876B6D">
            <w:pPr>
              <w:pStyle w:val="ListParagraph"/>
              <w:numPr>
                <w:ilvl w:val="1"/>
                <w:numId w:val="6"/>
              </w:numPr>
              <w:autoSpaceDE w:val="0"/>
              <w:autoSpaceDN w:val="0"/>
              <w:adjustRightInd w:val="0"/>
              <w:spacing w:after="0" w:line="240" w:lineRule="auto"/>
              <w:rPr>
                <w:rFonts w:ascii="Times New Roman" w:hAnsi="Times New Roman"/>
                <w:sz w:val="20"/>
                <w:szCs w:val="20"/>
              </w:rPr>
            </w:pPr>
            <w:r w:rsidRPr="00876B6D">
              <w:rPr>
                <w:rFonts w:ascii="Times New Roman" w:hAnsi="Times New Roman"/>
                <w:sz w:val="20"/>
                <w:szCs w:val="20"/>
              </w:rPr>
              <w:t>Multimedia products including visually-engaging photo</w:t>
            </w:r>
            <w:r>
              <w:rPr>
                <w:rFonts w:ascii="Times New Roman" w:hAnsi="Times New Roman"/>
                <w:sz w:val="20"/>
                <w:szCs w:val="20"/>
              </w:rPr>
              <w:t xml:space="preserve"> </w:t>
            </w:r>
            <w:r w:rsidRPr="00876B6D">
              <w:rPr>
                <w:rFonts w:ascii="Times New Roman" w:hAnsi="Times New Roman"/>
                <w:sz w:val="20"/>
                <w:szCs w:val="20"/>
              </w:rPr>
              <w:t>stories on key conservation and livelihood topics in</w:t>
            </w:r>
            <w:r>
              <w:rPr>
                <w:rFonts w:ascii="Times New Roman" w:hAnsi="Times New Roman"/>
                <w:sz w:val="20"/>
                <w:szCs w:val="20"/>
              </w:rPr>
              <w:t xml:space="preserve"> </w:t>
            </w:r>
            <w:r w:rsidRPr="00876B6D">
              <w:rPr>
                <w:rFonts w:ascii="Times New Roman" w:hAnsi="Times New Roman"/>
                <w:sz w:val="20"/>
                <w:szCs w:val="20"/>
              </w:rPr>
              <w:t>collaboration with civil society and local communities in</w:t>
            </w:r>
            <w:r>
              <w:rPr>
                <w:rFonts w:ascii="Times New Roman" w:hAnsi="Times New Roman"/>
                <w:sz w:val="20"/>
                <w:szCs w:val="20"/>
              </w:rPr>
              <w:t xml:space="preserve"> </w:t>
            </w:r>
            <w:r w:rsidRPr="00876B6D">
              <w:rPr>
                <w:rFonts w:ascii="Times New Roman" w:hAnsi="Times New Roman"/>
                <w:sz w:val="20"/>
                <w:szCs w:val="20"/>
              </w:rPr>
              <w:t>the basin.</w:t>
            </w:r>
          </w:p>
        </w:tc>
        <w:tc>
          <w:tcPr>
            <w:tcW w:w="2236" w:type="pct"/>
          </w:tcPr>
          <w:p w:rsidR="00A2227E" w:rsidRPr="00A2227E" w:rsidRDefault="00A2227E" w:rsidP="00A2227E">
            <w:pPr>
              <w:rPr>
                <w:rFonts w:ascii="Times New Roman" w:hAnsi="Times New Roman"/>
                <w:sz w:val="20"/>
                <w:szCs w:val="20"/>
              </w:rPr>
            </w:pPr>
            <w:r w:rsidRPr="00A2227E">
              <w:rPr>
                <w:rFonts w:ascii="Times New Roman" w:hAnsi="Times New Roman"/>
                <w:sz w:val="20"/>
                <w:szCs w:val="20"/>
              </w:rPr>
              <w:lastRenderedPageBreak/>
              <w:t>2.1 Identify media partners at local, regional and international levels.</w:t>
            </w:r>
          </w:p>
          <w:p w:rsidR="00A2227E" w:rsidRPr="00A2227E" w:rsidRDefault="00A2227E" w:rsidP="00A2227E">
            <w:pPr>
              <w:rPr>
                <w:rFonts w:ascii="Times New Roman" w:hAnsi="Times New Roman"/>
                <w:sz w:val="20"/>
                <w:szCs w:val="20"/>
              </w:rPr>
            </w:pPr>
            <w:r w:rsidRPr="00A2227E">
              <w:rPr>
                <w:rFonts w:ascii="Times New Roman" w:hAnsi="Times New Roman"/>
                <w:sz w:val="20"/>
                <w:szCs w:val="20"/>
              </w:rPr>
              <w:t xml:space="preserve">2.2 Engage with media to disseminate the project findings, raise public </w:t>
            </w:r>
            <w:r w:rsidRPr="00A2227E">
              <w:rPr>
                <w:rFonts w:ascii="Times New Roman" w:hAnsi="Times New Roman"/>
                <w:sz w:val="20"/>
                <w:szCs w:val="20"/>
              </w:rPr>
              <w:lastRenderedPageBreak/>
              <w:t>awareness and promote mainstreaming biodiversity into development plans.</w:t>
            </w:r>
          </w:p>
          <w:p w:rsidR="00525BEB" w:rsidRPr="00A2227E" w:rsidRDefault="00A2227E" w:rsidP="00A2227E">
            <w:pPr>
              <w:rPr>
                <w:rFonts w:ascii="Times New Roman" w:hAnsi="Times New Roman"/>
                <w:sz w:val="20"/>
                <w:szCs w:val="20"/>
              </w:rPr>
            </w:pPr>
            <w:r w:rsidRPr="00A2227E">
              <w:rPr>
                <w:rFonts w:ascii="Times New Roman" w:hAnsi="Times New Roman"/>
                <w:sz w:val="20"/>
                <w:szCs w:val="20"/>
              </w:rPr>
              <w:t>2.3. Produce publications and multimedia stories including a short film to present public concerns on biodiversity and</w:t>
            </w:r>
          </w:p>
        </w:tc>
      </w:tr>
      <w:tr w:rsidR="00876B6D" w:rsidRPr="00A83965" w:rsidTr="00A2227E">
        <w:trPr>
          <w:trHeight w:val="1411"/>
          <w:tblCellSpacing w:w="5" w:type="dxa"/>
          <w:jc w:val="center"/>
        </w:trPr>
        <w:tc>
          <w:tcPr>
            <w:tcW w:w="1098" w:type="pct"/>
            <w:hideMark/>
          </w:tcPr>
          <w:p w:rsidR="00876B6D" w:rsidRPr="00876B6D" w:rsidRDefault="00525BEB" w:rsidP="00876B6D">
            <w:pPr>
              <w:autoSpaceDE w:val="0"/>
              <w:autoSpaceDN w:val="0"/>
              <w:adjustRightInd w:val="0"/>
              <w:spacing w:after="0" w:line="240" w:lineRule="auto"/>
              <w:rPr>
                <w:rFonts w:ascii="Times New Roman" w:hAnsi="Times New Roman"/>
                <w:sz w:val="20"/>
                <w:szCs w:val="20"/>
              </w:rPr>
            </w:pPr>
            <w:bookmarkStart w:id="4" w:name="output_2"/>
            <w:bookmarkEnd w:id="4"/>
            <w:r w:rsidRPr="00525BEB">
              <w:rPr>
                <w:rFonts w:ascii="Times New Roman" w:hAnsi="Times New Roman"/>
                <w:b/>
                <w:bCs/>
                <w:sz w:val="20"/>
                <w:szCs w:val="20"/>
              </w:rPr>
              <w:lastRenderedPageBreak/>
              <w:t>Component 3.</w:t>
            </w:r>
            <w:r w:rsidRPr="00525BEB">
              <w:rPr>
                <w:rFonts w:ascii="Times New Roman" w:hAnsi="Times New Roman"/>
                <w:sz w:val="20"/>
                <w:szCs w:val="20"/>
              </w:rPr>
              <w:br/>
            </w:r>
            <w:r w:rsidR="00876B6D" w:rsidRPr="00876B6D">
              <w:rPr>
                <w:rFonts w:ascii="Times New Roman" w:hAnsi="Times New Roman"/>
                <w:sz w:val="20"/>
                <w:szCs w:val="20"/>
              </w:rPr>
              <w:t>Engaging multi-stakeholders in assessment and decision-making processes to mainstream biodiversity ecosystem services values into government policies/</w:t>
            </w:r>
          </w:p>
          <w:p w:rsidR="00525BEB" w:rsidRPr="00525BEB" w:rsidRDefault="00876B6D" w:rsidP="00876B6D">
            <w:pPr>
              <w:rPr>
                <w:rFonts w:ascii="Times New Roman" w:hAnsi="Times New Roman"/>
                <w:sz w:val="20"/>
                <w:szCs w:val="20"/>
              </w:rPr>
            </w:pPr>
            <w:r w:rsidRPr="00876B6D">
              <w:rPr>
                <w:rFonts w:ascii="Times New Roman" w:hAnsi="Times New Roman"/>
                <w:sz w:val="20"/>
                <w:szCs w:val="20"/>
              </w:rPr>
              <w:t>strategies/ plans/programmes of the Chindwin Basin</w:t>
            </w:r>
          </w:p>
        </w:tc>
        <w:tc>
          <w:tcPr>
            <w:tcW w:w="1651" w:type="pct"/>
            <w:hideMark/>
          </w:tcPr>
          <w:p w:rsidR="00876B6D" w:rsidRPr="00876B6D" w:rsidRDefault="00876B6D" w:rsidP="00876B6D">
            <w:pPr>
              <w:pStyle w:val="ListParagraph"/>
              <w:numPr>
                <w:ilvl w:val="1"/>
                <w:numId w:val="7"/>
              </w:numPr>
              <w:autoSpaceDE w:val="0"/>
              <w:autoSpaceDN w:val="0"/>
              <w:adjustRightInd w:val="0"/>
              <w:spacing w:after="0" w:line="240" w:lineRule="auto"/>
              <w:rPr>
                <w:rFonts w:ascii="Times New Roman" w:hAnsi="Times New Roman"/>
                <w:sz w:val="20"/>
                <w:szCs w:val="20"/>
              </w:rPr>
            </w:pPr>
            <w:bookmarkStart w:id="5" w:name="mv_outputs[2].indicators_1"/>
            <w:bookmarkEnd w:id="5"/>
            <w:r w:rsidRPr="00876B6D">
              <w:rPr>
                <w:rFonts w:ascii="Times New Roman" w:hAnsi="Times New Roman"/>
                <w:sz w:val="20"/>
                <w:szCs w:val="20"/>
              </w:rPr>
              <w:t>List of stakeholders and minutes of stakeholder</w:t>
            </w:r>
          </w:p>
          <w:p w:rsidR="00876B6D" w:rsidRPr="00876B6D" w:rsidRDefault="00876B6D" w:rsidP="00876B6D">
            <w:pPr>
              <w:pStyle w:val="ListParagraph"/>
              <w:autoSpaceDE w:val="0"/>
              <w:autoSpaceDN w:val="0"/>
              <w:adjustRightInd w:val="0"/>
              <w:spacing w:after="0" w:line="240" w:lineRule="auto"/>
              <w:ind w:left="360"/>
              <w:rPr>
                <w:rFonts w:ascii="Times New Roman" w:hAnsi="Times New Roman"/>
                <w:sz w:val="20"/>
                <w:szCs w:val="20"/>
              </w:rPr>
            </w:pPr>
            <w:r w:rsidRPr="00876B6D">
              <w:rPr>
                <w:rFonts w:ascii="Times New Roman" w:hAnsi="Times New Roman"/>
                <w:sz w:val="20"/>
                <w:szCs w:val="20"/>
              </w:rPr>
              <w:t>consultations</w:t>
            </w:r>
          </w:p>
          <w:p w:rsidR="00876B6D" w:rsidRPr="00876B6D" w:rsidRDefault="00876B6D" w:rsidP="00876B6D">
            <w:pPr>
              <w:pStyle w:val="ListParagraph"/>
              <w:numPr>
                <w:ilvl w:val="1"/>
                <w:numId w:val="7"/>
              </w:numPr>
              <w:autoSpaceDE w:val="0"/>
              <w:autoSpaceDN w:val="0"/>
              <w:adjustRightInd w:val="0"/>
              <w:spacing w:after="0" w:line="240" w:lineRule="auto"/>
              <w:rPr>
                <w:rFonts w:ascii="Times New Roman" w:hAnsi="Times New Roman"/>
                <w:sz w:val="20"/>
                <w:szCs w:val="20"/>
              </w:rPr>
            </w:pPr>
            <w:r w:rsidRPr="00876B6D">
              <w:rPr>
                <w:rFonts w:ascii="Times New Roman" w:hAnsi="Times New Roman"/>
                <w:sz w:val="20"/>
                <w:szCs w:val="20"/>
              </w:rPr>
              <w:t>At least 3 targeted policy briefs and minutes from at</w:t>
            </w:r>
            <w:r>
              <w:rPr>
                <w:rFonts w:ascii="Times New Roman" w:hAnsi="Times New Roman"/>
                <w:sz w:val="20"/>
                <w:szCs w:val="20"/>
              </w:rPr>
              <w:t xml:space="preserve"> </w:t>
            </w:r>
            <w:r w:rsidRPr="00876B6D">
              <w:rPr>
                <w:rFonts w:ascii="Times New Roman" w:hAnsi="Times New Roman"/>
                <w:sz w:val="20"/>
                <w:szCs w:val="20"/>
              </w:rPr>
              <w:t>least 3 dialogues, aimed at influencing key decision</w:t>
            </w:r>
            <w:r>
              <w:rPr>
                <w:rFonts w:ascii="Times New Roman" w:hAnsi="Times New Roman"/>
                <w:sz w:val="20"/>
                <w:szCs w:val="20"/>
              </w:rPr>
              <w:t xml:space="preserve"> </w:t>
            </w:r>
            <w:r w:rsidRPr="00876B6D">
              <w:rPr>
                <w:rFonts w:ascii="Times New Roman" w:hAnsi="Times New Roman"/>
                <w:sz w:val="20"/>
                <w:szCs w:val="20"/>
              </w:rPr>
              <w:t>makers, including parliamentarians, governmental</w:t>
            </w:r>
            <w:r>
              <w:rPr>
                <w:rFonts w:ascii="Times New Roman" w:hAnsi="Times New Roman"/>
                <w:sz w:val="20"/>
                <w:szCs w:val="20"/>
              </w:rPr>
              <w:t xml:space="preserve"> </w:t>
            </w:r>
            <w:r w:rsidRPr="00876B6D">
              <w:rPr>
                <w:rFonts w:ascii="Times New Roman" w:hAnsi="Times New Roman"/>
                <w:sz w:val="20"/>
                <w:szCs w:val="20"/>
              </w:rPr>
              <w:t>departments, and Regional and State Governments.</w:t>
            </w:r>
          </w:p>
          <w:p w:rsidR="00525BEB" w:rsidRPr="00876B6D" w:rsidRDefault="00876B6D" w:rsidP="00876B6D">
            <w:pPr>
              <w:pStyle w:val="ListParagraph"/>
              <w:numPr>
                <w:ilvl w:val="1"/>
                <w:numId w:val="7"/>
              </w:numPr>
              <w:autoSpaceDE w:val="0"/>
              <w:autoSpaceDN w:val="0"/>
              <w:adjustRightInd w:val="0"/>
              <w:spacing w:after="0" w:line="240" w:lineRule="auto"/>
              <w:rPr>
                <w:rFonts w:ascii="Times New Roman" w:hAnsi="Times New Roman"/>
                <w:sz w:val="20"/>
                <w:szCs w:val="20"/>
              </w:rPr>
            </w:pPr>
            <w:r w:rsidRPr="00876B6D">
              <w:rPr>
                <w:rFonts w:ascii="Times New Roman" w:hAnsi="Times New Roman"/>
                <w:sz w:val="20"/>
                <w:szCs w:val="20"/>
              </w:rPr>
              <w:t>An evaluation report on stakeholder engagement and policy influence.</w:t>
            </w:r>
            <w:r w:rsidRPr="00525BEB">
              <w:rPr>
                <w:rFonts w:ascii="Times New Roman" w:hAnsi="Times New Roman"/>
                <w:sz w:val="20"/>
                <w:szCs w:val="20"/>
              </w:rPr>
              <w:t xml:space="preserve"> </w:t>
            </w:r>
          </w:p>
        </w:tc>
        <w:tc>
          <w:tcPr>
            <w:tcW w:w="2236" w:type="pct"/>
          </w:tcPr>
          <w:p w:rsidR="00A2227E" w:rsidRPr="00A2227E" w:rsidRDefault="00A2227E" w:rsidP="00A2227E">
            <w:pPr>
              <w:pStyle w:val="ListParagraph"/>
              <w:numPr>
                <w:ilvl w:val="1"/>
                <w:numId w:val="9"/>
              </w:numPr>
              <w:autoSpaceDE w:val="0"/>
              <w:autoSpaceDN w:val="0"/>
              <w:adjustRightInd w:val="0"/>
              <w:spacing w:after="0" w:line="240" w:lineRule="auto"/>
              <w:rPr>
                <w:rFonts w:ascii="Times New Roman" w:hAnsi="Times New Roman"/>
                <w:sz w:val="20"/>
                <w:szCs w:val="20"/>
              </w:rPr>
            </w:pPr>
            <w:r w:rsidRPr="00A2227E">
              <w:rPr>
                <w:rFonts w:ascii="Times New Roman" w:hAnsi="Times New Roman"/>
                <w:sz w:val="20"/>
                <w:szCs w:val="20"/>
              </w:rPr>
              <w:t>Conduct stakeholder mapping to identify relevant stakeholder, roles and responsibilities.</w:t>
            </w:r>
          </w:p>
          <w:p w:rsidR="00A2227E" w:rsidRPr="00A2227E" w:rsidRDefault="00A2227E" w:rsidP="00A2227E">
            <w:pPr>
              <w:pStyle w:val="ListParagraph"/>
              <w:numPr>
                <w:ilvl w:val="1"/>
                <w:numId w:val="9"/>
              </w:numPr>
              <w:autoSpaceDE w:val="0"/>
              <w:autoSpaceDN w:val="0"/>
              <w:adjustRightInd w:val="0"/>
              <w:spacing w:after="0" w:line="240" w:lineRule="auto"/>
              <w:rPr>
                <w:rFonts w:ascii="Times New Roman" w:hAnsi="Times New Roman"/>
                <w:sz w:val="20"/>
                <w:szCs w:val="20"/>
              </w:rPr>
            </w:pPr>
            <w:r w:rsidRPr="00A2227E">
              <w:rPr>
                <w:rFonts w:ascii="Times New Roman" w:hAnsi="Times New Roman"/>
                <w:sz w:val="20"/>
                <w:szCs w:val="20"/>
              </w:rPr>
              <w:t>Organize multi-stakeholder consultations to select priority sites, discuss on assessment results and key findings, propose alternative scenarios where needed, and mainstreaming results into government policies and plans.</w:t>
            </w:r>
          </w:p>
          <w:p w:rsidR="00A2227E" w:rsidRPr="00A2227E" w:rsidRDefault="00A2227E" w:rsidP="00A2227E">
            <w:pPr>
              <w:pStyle w:val="ListParagraph"/>
              <w:numPr>
                <w:ilvl w:val="1"/>
                <w:numId w:val="9"/>
              </w:numPr>
              <w:autoSpaceDE w:val="0"/>
              <w:autoSpaceDN w:val="0"/>
              <w:adjustRightInd w:val="0"/>
              <w:spacing w:after="0" w:line="240" w:lineRule="auto"/>
              <w:rPr>
                <w:rFonts w:ascii="Times New Roman" w:hAnsi="Times New Roman"/>
                <w:sz w:val="20"/>
                <w:szCs w:val="20"/>
              </w:rPr>
            </w:pPr>
            <w:r w:rsidRPr="00A2227E">
              <w:rPr>
                <w:rFonts w:ascii="Times New Roman" w:hAnsi="Times New Roman"/>
                <w:sz w:val="20"/>
                <w:szCs w:val="20"/>
              </w:rPr>
              <w:t>Prepare policy briefs on key findings focusing on potential losses to ecosystem services, economic values, alternative scenarios and recommendations.</w:t>
            </w:r>
          </w:p>
          <w:p w:rsidR="00A2227E" w:rsidRPr="00A2227E" w:rsidRDefault="00A2227E" w:rsidP="00A2227E">
            <w:pPr>
              <w:pStyle w:val="ListParagraph"/>
              <w:numPr>
                <w:ilvl w:val="1"/>
                <w:numId w:val="9"/>
              </w:numPr>
              <w:autoSpaceDE w:val="0"/>
              <w:autoSpaceDN w:val="0"/>
              <w:adjustRightInd w:val="0"/>
              <w:spacing w:after="0" w:line="240" w:lineRule="auto"/>
              <w:rPr>
                <w:rFonts w:ascii="Times New Roman" w:hAnsi="Times New Roman"/>
                <w:sz w:val="20"/>
                <w:szCs w:val="20"/>
              </w:rPr>
            </w:pPr>
            <w:r w:rsidRPr="00A2227E">
              <w:rPr>
                <w:rFonts w:ascii="Times New Roman" w:hAnsi="Times New Roman"/>
                <w:sz w:val="20"/>
                <w:szCs w:val="20"/>
              </w:rPr>
              <w:t>Engage and dialogue with key decision makers to influence target policies and plans.</w:t>
            </w:r>
          </w:p>
          <w:p w:rsidR="00525BEB" w:rsidRPr="00525BEB" w:rsidRDefault="00A2227E" w:rsidP="00A2227E">
            <w:pPr>
              <w:pStyle w:val="ListParagraph"/>
              <w:numPr>
                <w:ilvl w:val="1"/>
                <w:numId w:val="9"/>
              </w:numPr>
              <w:autoSpaceDE w:val="0"/>
              <w:autoSpaceDN w:val="0"/>
              <w:adjustRightInd w:val="0"/>
              <w:spacing w:after="0" w:line="240" w:lineRule="auto"/>
              <w:rPr>
                <w:rFonts w:ascii="Times New Roman" w:hAnsi="Times New Roman"/>
                <w:b/>
                <w:bCs/>
                <w:sz w:val="20"/>
                <w:szCs w:val="20"/>
              </w:rPr>
            </w:pPr>
            <w:r w:rsidRPr="00A2227E">
              <w:rPr>
                <w:rFonts w:ascii="Times New Roman" w:hAnsi="Times New Roman"/>
                <w:sz w:val="20"/>
                <w:szCs w:val="20"/>
              </w:rPr>
              <w:t>Write an evaluation report on stakeholder engagement and policy influence.</w:t>
            </w:r>
          </w:p>
        </w:tc>
      </w:tr>
    </w:tbl>
    <w:p w:rsidR="00525BEB" w:rsidRDefault="00525BEB">
      <w:bookmarkStart w:id="6" w:name="output_3"/>
      <w:bookmarkEnd w:id="6"/>
    </w:p>
    <w:p w:rsidR="00525BEB" w:rsidRPr="00AC13F9" w:rsidRDefault="00525BEB" w:rsidP="00525BEB"/>
    <w:sectPr w:rsidR="00525BEB" w:rsidRPr="00AC13F9" w:rsidSect="00525BE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rdia New">
    <w:altName w:val="Optima ExtraBlack"/>
    <w:panose1 w:val="00000000000000000000"/>
    <w:charset w:val="DE"/>
    <w:family w:val="roman"/>
    <w:notTrueType/>
    <w:pitch w:val="variable"/>
    <w:sig w:usb0="01000001" w:usb1="00000000" w:usb2="00000000" w:usb3="00000000" w:csb0="00010000"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Angsana New">
    <w:panose1 w:val="00000000000000000000"/>
    <w:charset w:val="DE"/>
    <w:family w:val="roman"/>
    <w:notTrueType/>
    <w:pitch w:val="variable"/>
    <w:sig w:usb0="01000001" w:usb1="00000000" w:usb2="00000000" w:usb3="00000000" w:csb0="0001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3A48"/>
    <w:multiLevelType w:val="multilevel"/>
    <w:tmpl w:val="29C6DE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6387BE4"/>
    <w:multiLevelType w:val="hybridMultilevel"/>
    <w:tmpl w:val="1EFAC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90588"/>
    <w:multiLevelType w:val="hybridMultilevel"/>
    <w:tmpl w:val="D03298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6C20B3"/>
    <w:multiLevelType w:val="multilevel"/>
    <w:tmpl w:val="7390CE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1D6639C"/>
    <w:multiLevelType w:val="multilevel"/>
    <w:tmpl w:val="E98668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513F2DDC"/>
    <w:multiLevelType w:val="multilevel"/>
    <w:tmpl w:val="0F86FD4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2C0477E"/>
    <w:multiLevelType w:val="hybridMultilevel"/>
    <w:tmpl w:val="D50E1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B70F06"/>
    <w:multiLevelType w:val="multilevel"/>
    <w:tmpl w:val="1E5877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B23198A"/>
    <w:multiLevelType w:val="hybridMultilevel"/>
    <w:tmpl w:val="3536A7C4"/>
    <w:lvl w:ilvl="0" w:tplc="DC2E7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40430B"/>
    <w:multiLevelType w:val="hybridMultilevel"/>
    <w:tmpl w:val="89642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B038A7"/>
    <w:multiLevelType w:val="multilevel"/>
    <w:tmpl w:val="BFB4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8"/>
  </w:num>
  <w:num w:numId="3">
    <w:abstractNumId w:val="2"/>
  </w:num>
  <w:num w:numId="4">
    <w:abstractNumId w:val="5"/>
  </w:num>
  <w:num w:numId="5">
    <w:abstractNumId w:val="4"/>
  </w:num>
  <w:num w:numId="6">
    <w:abstractNumId w:val="7"/>
  </w:num>
  <w:num w:numId="7">
    <w:abstractNumId w:val="0"/>
  </w:num>
  <w:num w:numId="8">
    <w:abstractNumId w:val="10"/>
  </w:num>
  <w:num w:numId="9">
    <w:abstractNumId w:val="3"/>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3F9"/>
    <w:rsid w:val="001C08F9"/>
    <w:rsid w:val="00525BEB"/>
    <w:rsid w:val="00876B6D"/>
    <w:rsid w:val="008E51A1"/>
    <w:rsid w:val="009366F5"/>
    <w:rsid w:val="009D7AC5"/>
    <w:rsid w:val="00A2227E"/>
    <w:rsid w:val="00AC13F9"/>
    <w:rsid w:val="00B86E60"/>
    <w:rsid w:val="00B87CEF"/>
    <w:rsid w:val="00EA0215"/>
    <w:rsid w:val="00FE35D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B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DCADA-152F-8249-B696-4D3E1774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1489</Words>
  <Characters>8493</Characters>
  <Application>Microsoft Macintosh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Thanapon</dc:creator>
  <cp:keywords/>
  <dc:description/>
  <cp:lastModifiedBy>Rajesh Daniel</cp:lastModifiedBy>
  <cp:revision>2</cp:revision>
  <dcterms:created xsi:type="dcterms:W3CDTF">2017-06-08T02:58:00Z</dcterms:created>
  <dcterms:modified xsi:type="dcterms:W3CDTF">2017-06-08T02:58:00Z</dcterms:modified>
</cp:coreProperties>
</file>